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BE5" w:rsidRDefault="00552BE5" w:rsidP="00A555FE">
      <w:pPr>
        <w:pStyle w:val="NoSpacing"/>
        <w:spacing w:line="276" w:lineRule="auto"/>
        <w:jc w:val="center"/>
        <w:rPr>
          <w:b/>
          <w:bCs/>
          <w:sz w:val="32"/>
          <w:szCs w:val="32"/>
          <w:lang w:val="en-US"/>
        </w:rPr>
      </w:pPr>
    </w:p>
    <w:p w:rsidR="00552BE5" w:rsidRPr="00B14978" w:rsidRDefault="00552BE5" w:rsidP="00A555FE">
      <w:pPr>
        <w:pStyle w:val="NoSpacing"/>
        <w:spacing w:line="276" w:lineRule="auto"/>
        <w:jc w:val="center"/>
        <w:rPr>
          <w:b/>
          <w:bCs/>
          <w:sz w:val="32"/>
          <w:szCs w:val="32"/>
          <w:lang w:val="en-US"/>
        </w:rPr>
      </w:pPr>
      <w:r w:rsidRPr="00B14978">
        <w:rPr>
          <w:b/>
          <w:bCs/>
          <w:sz w:val="32"/>
          <w:szCs w:val="32"/>
          <w:lang w:val="en-US"/>
        </w:rPr>
        <w:t>GOVERNMENT OF INDIA</w:t>
      </w:r>
    </w:p>
    <w:p w:rsidR="00552BE5" w:rsidRDefault="00552BE5" w:rsidP="00A555FE">
      <w:pPr>
        <w:pStyle w:val="NoSpacing"/>
        <w:spacing w:line="276" w:lineRule="auto"/>
        <w:jc w:val="center"/>
        <w:rPr>
          <w:b/>
          <w:bCs/>
          <w:sz w:val="32"/>
          <w:szCs w:val="32"/>
          <w:lang w:val="en-US"/>
        </w:rPr>
      </w:pPr>
      <w:r w:rsidRPr="00B14978">
        <w:rPr>
          <w:b/>
          <w:bCs/>
          <w:sz w:val="32"/>
          <w:szCs w:val="32"/>
          <w:lang w:val="en-US"/>
        </w:rPr>
        <w:t>MINISTRY OF WATER RESOURCES</w:t>
      </w:r>
    </w:p>
    <w:p w:rsidR="00552BE5" w:rsidRDefault="00552BE5" w:rsidP="00A555FE">
      <w:pPr>
        <w:pStyle w:val="NoSpacing"/>
        <w:spacing w:line="276" w:lineRule="auto"/>
        <w:jc w:val="center"/>
        <w:rPr>
          <w:b/>
          <w:bCs/>
          <w:sz w:val="32"/>
          <w:szCs w:val="32"/>
          <w:lang w:val="en-US"/>
        </w:rPr>
      </w:pPr>
      <w:r>
        <w:rPr>
          <w:b/>
          <w:bCs/>
          <w:sz w:val="32"/>
          <w:szCs w:val="32"/>
          <w:lang w:val="en-US"/>
        </w:rPr>
        <w:t xml:space="preserve">RIVER DEVELOPMENT &amp; GANGA REJUVENATION </w:t>
      </w:r>
    </w:p>
    <w:p w:rsidR="00552BE5" w:rsidRDefault="00552BE5" w:rsidP="00A555FE">
      <w:pPr>
        <w:pStyle w:val="NoSpacing"/>
        <w:spacing w:line="276" w:lineRule="auto"/>
        <w:jc w:val="center"/>
        <w:rPr>
          <w:b/>
          <w:bCs/>
          <w:sz w:val="32"/>
          <w:szCs w:val="32"/>
          <w:lang w:val="en-US"/>
        </w:rPr>
      </w:pPr>
      <w:r>
        <w:rPr>
          <w:b/>
          <w:bCs/>
          <w:sz w:val="32"/>
          <w:szCs w:val="32"/>
          <w:lang w:val="en-US"/>
        </w:rPr>
        <w:t>GANGA FLOOD CONTROL COMMISSION</w:t>
      </w: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Pr="00877C25" w:rsidRDefault="00552BE5" w:rsidP="00A555FE">
      <w:pPr>
        <w:jc w:val="both"/>
        <w:rPr>
          <w:rFonts w:cs="Arial"/>
          <w:b/>
          <w:bCs/>
          <w:sz w:val="32"/>
          <w:szCs w:val="32"/>
        </w:rPr>
      </w:pPr>
      <w:r w:rsidRPr="00877C25">
        <w:rPr>
          <w:rFonts w:cs="Arial"/>
          <w:b/>
          <w:bCs/>
          <w:sz w:val="32"/>
          <w:szCs w:val="32"/>
          <w:lang w:val="en-US"/>
        </w:rPr>
        <w:t>Monitoring Report of scheme titled "</w:t>
      </w:r>
      <w:r w:rsidR="00597EE5" w:rsidRPr="00877C25">
        <w:rPr>
          <w:rFonts w:cs="Arial"/>
          <w:b/>
          <w:bCs/>
          <w:sz w:val="32"/>
          <w:szCs w:val="32"/>
          <w:lang w:val="en-US"/>
        </w:rPr>
        <w:t xml:space="preserve"> </w:t>
      </w:r>
      <w:r w:rsidR="00876354" w:rsidRPr="00877C25">
        <w:rPr>
          <w:rFonts w:cs="Arial"/>
          <w:b/>
          <w:bCs/>
          <w:sz w:val="32"/>
          <w:szCs w:val="32"/>
        </w:rPr>
        <w:t>Raising and Strengthening of Adhwara and Khiroi left Embankment from RD 0.0 km to Rd 43.60 km and from RD 44.00km to RD 90.50 km and Right embankment from RD 0.0 km to RD 81.50 km in Sitamarhi, Madhubani and Darbhanga districts of Bihar</w:t>
      </w:r>
      <w:r w:rsidR="0022700F" w:rsidRPr="00877C25">
        <w:rPr>
          <w:rFonts w:cs="Arial"/>
          <w:b/>
          <w:bCs/>
          <w:sz w:val="32"/>
          <w:szCs w:val="32"/>
          <w:lang w:val="en-US"/>
        </w:rPr>
        <w:t xml:space="preserve"> </w:t>
      </w:r>
      <w:r w:rsidR="00876354" w:rsidRPr="00877C25">
        <w:rPr>
          <w:rFonts w:cs="Arial"/>
          <w:b/>
          <w:bCs/>
          <w:sz w:val="32"/>
          <w:szCs w:val="32"/>
          <w:lang w:val="en-US"/>
        </w:rPr>
        <w:t>(</w:t>
      </w:r>
      <w:r w:rsidR="00876354" w:rsidRPr="00877C25">
        <w:rPr>
          <w:rFonts w:cs="Arial"/>
          <w:b/>
          <w:bCs/>
          <w:sz w:val="32"/>
          <w:szCs w:val="32"/>
        </w:rPr>
        <w:t xml:space="preserve">BR-49) </w:t>
      </w:r>
      <w:r w:rsidRPr="00877C25">
        <w:rPr>
          <w:rFonts w:cs="Arial"/>
          <w:b/>
          <w:bCs/>
          <w:sz w:val="32"/>
          <w:szCs w:val="32"/>
          <w:lang w:val="en-US"/>
        </w:rPr>
        <w:t>" under Flood Management Programme</w:t>
      </w: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p>
    <w:p w:rsidR="00552BE5" w:rsidRDefault="00F87D02" w:rsidP="00A555FE">
      <w:pPr>
        <w:pStyle w:val="NoSpacing"/>
        <w:spacing w:line="276" w:lineRule="auto"/>
        <w:jc w:val="center"/>
        <w:rPr>
          <w:b/>
          <w:bCs/>
          <w:sz w:val="32"/>
          <w:szCs w:val="32"/>
          <w:lang w:val="en-US"/>
        </w:rPr>
      </w:pPr>
      <w:r>
        <w:rPr>
          <w:b/>
          <w:bCs/>
          <w:sz w:val="32"/>
          <w:szCs w:val="32"/>
          <w:lang w:val="en-US"/>
        </w:rPr>
        <w:t>Est.</w:t>
      </w:r>
      <w:r w:rsidR="00552BE5">
        <w:rPr>
          <w:b/>
          <w:bCs/>
          <w:sz w:val="32"/>
          <w:szCs w:val="32"/>
          <w:lang w:val="en-US"/>
        </w:rPr>
        <w:t xml:space="preserve"> Cost : Rs.</w:t>
      </w:r>
      <w:r w:rsidR="00597EE5">
        <w:rPr>
          <w:b/>
          <w:bCs/>
          <w:sz w:val="32"/>
          <w:szCs w:val="32"/>
          <w:lang w:val="en-US"/>
        </w:rPr>
        <w:t xml:space="preserve"> </w:t>
      </w:r>
      <w:r w:rsidR="005941EF">
        <w:rPr>
          <w:b/>
          <w:bCs/>
          <w:sz w:val="32"/>
          <w:szCs w:val="32"/>
          <w:lang w:val="en-US"/>
        </w:rPr>
        <w:t>13.3918</w:t>
      </w:r>
      <w:r w:rsidR="00552BE5">
        <w:rPr>
          <w:b/>
          <w:bCs/>
          <w:sz w:val="32"/>
          <w:szCs w:val="32"/>
          <w:lang w:val="en-US"/>
        </w:rPr>
        <w:t xml:space="preserve"> crore</w:t>
      </w:r>
    </w:p>
    <w:p w:rsidR="00EF6CD1" w:rsidRDefault="00EF6CD1" w:rsidP="00A555FE">
      <w:pPr>
        <w:pStyle w:val="NoSpacing"/>
        <w:spacing w:line="276" w:lineRule="auto"/>
        <w:jc w:val="center"/>
        <w:rPr>
          <w:b/>
          <w:bCs/>
          <w:sz w:val="32"/>
          <w:szCs w:val="32"/>
          <w:lang w:val="en-US"/>
        </w:rPr>
      </w:pPr>
    </w:p>
    <w:p w:rsidR="00EF6CD1" w:rsidRDefault="00EF6CD1" w:rsidP="00A555FE">
      <w:pPr>
        <w:pStyle w:val="NoSpacing"/>
        <w:spacing w:line="276" w:lineRule="auto"/>
        <w:jc w:val="center"/>
        <w:rPr>
          <w:b/>
          <w:bCs/>
          <w:sz w:val="32"/>
          <w:szCs w:val="32"/>
          <w:lang w:val="en-US"/>
        </w:rPr>
      </w:pPr>
    </w:p>
    <w:p w:rsidR="00A91F52" w:rsidRDefault="00A91F52" w:rsidP="00A555FE">
      <w:pPr>
        <w:pStyle w:val="NoSpacing"/>
        <w:spacing w:line="276" w:lineRule="auto"/>
        <w:jc w:val="center"/>
        <w:rPr>
          <w:b/>
          <w:bCs/>
          <w:sz w:val="32"/>
          <w:szCs w:val="32"/>
          <w:lang w:val="en-US"/>
        </w:rPr>
      </w:pPr>
    </w:p>
    <w:p w:rsidR="00A91F52" w:rsidRDefault="00A91F52" w:rsidP="00A555FE">
      <w:pPr>
        <w:pStyle w:val="NoSpacing"/>
        <w:spacing w:line="276" w:lineRule="auto"/>
        <w:jc w:val="center"/>
        <w:rPr>
          <w:b/>
          <w:bCs/>
          <w:sz w:val="32"/>
          <w:szCs w:val="32"/>
          <w:lang w:val="en-US"/>
        </w:rPr>
      </w:pPr>
    </w:p>
    <w:p w:rsidR="00EF6CD1" w:rsidRDefault="00EF6CD1" w:rsidP="00A555FE">
      <w:pPr>
        <w:pStyle w:val="NoSpacing"/>
        <w:spacing w:line="276" w:lineRule="auto"/>
        <w:jc w:val="center"/>
        <w:rPr>
          <w:b/>
          <w:bCs/>
          <w:sz w:val="32"/>
          <w:szCs w:val="32"/>
          <w:lang w:val="en-US"/>
        </w:rPr>
      </w:pPr>
    </w:p>
    <w:p w:rsidR="00552BE5" w:rsidRDefault="00552BE5" w:rsidP="00A555FE">
      <w:pPr>
        <w:pStyle w:val="NoSpacing"/>
        <w:spacing w:line="276" w:lineRule="auto"/>
        <w:jc w:val="center"/>
        <w:rPr>
          <w:b/>
          <w:bCs/>
          <w:sz w:val="32"/>
          <w:szCs w:val="32"/>
          <w:lang w:val="en-US"/>
        </w:rPr>
      </w:pPr>
      <w:r>
        <w:rPr>
          <w:b/>
          <w:bCs/>
          <w:sz w:val="32"/>
          <w:szCs w:val="32"/>
          <w:lang w:val="en-US"/>
        </w:rPr>
        <w:t>Patna</w:t>
      </w:r>
    </w:p>
    <w:p w:rsidR="00552BE5" w:rsidRDefault="00597EE5" w:rsidP="00A555FE">
      <w:pPr>
        <w:pStyle w:val="NoSpacing"/>
        <w:spacing w:line="276" w:lineRule="auto"/>
        <w:jc w:val="center"/>
        <w:rPr>
          <w:b/>
          <w:bCs/>
          <w:sz w:val="32"/>
          <w:szCs w:val="32"/>
          <w:lang w:val="en-US"/>
        </w:rPr>
      </w:pPr>
      <w:r>
        <w:rPr>
          <w:b/>
          <w:bCs/>
          <w:sz w:val="32"/>
          <w:szCs w:val="32"/>
          <w:lang w:val="en-US"/>
        </w:rPr>
        <w:t>JUNE</w:t>
      </w:r>
      <w:r w:rsidR="00552BE5">
        <w:rPr>
          <w:b/>
          <w:bCs/>
          <w:sz w:val="32"/>
          <w:szCs w:val="32"/>
          <w:lang w:val="en-US"/>
        </w:rPr>
        <w:t xml:space="preserve">, </w:t>
      </w:r>
      <w:r w:rsidR="00AF32ED">
        <w:rPr>
          <w:b/>
          <w:bCs/>
          <w:sz w:val="32"/>
          <w:szCs w:val="32"/>
          <w:lang w:val="en-US"/>
        </w:rPr>
        <w:t>201</w:t>
      </w:r>
      <w:r>
        <w:rPr>
          <w:b/>
          <w:bCs/>
          <w:sz w:val="32"/>
          <w:szCs w:val="32"/>
          <w:lang w:val="en-US"/>
        </w:rPr>
        <w:t>8</w:t>
      </w:r>
    </w:p>
    <w:p w:rsidR="00284DF7" w:rsidRDefault="00284DF7">
      <w:pPr>
        <w:spacing w:after="160" w:line="259" w:lineRule="auto"/>
        <w:rPr>
          <w:rFonts w:cs="Arial"/>
          <w:b/>
          <w:bCs/>
          <w:sz w:val="32"/>
          <w:szCs w:val="32"/>
          <w:lang w:val="en-US"/>
        </w:rPr>
      </w:pPr>
      <w:r>
        <w:rPr>
          <w:rFonts w:cs="Arial"/>
          <w:b/>
          <w:bCs/>
          <w:sz w:val="32"/>
          <w:szCs w:val="32"/>
          <w:lang w:val="en-US"/>
        </w:rPr>
        <w:br w:type="page"/>
      </w:r>
    </w:p>
    <w:p w:rsidR="00CF0EBF" w:rsidRPr="00284DF7" w:rsidRDefault="00CF0EBF" w:rsidP="00A555FE">
      <w:pPr>
        <w:jc w:val="both"/>
        <w:rPr>
          <w:rFonts w:cs="Arial"/>
          <w:b/>
          <w:bCs/>
          <w:sz w:val="28"/>
          <w:szCs w:val="28"/>
          <w:lang w:val="en-US"/>
        </w:rPr>
      </w:pPr>
      <w:r w:rsidRPr="00284DF7">
        <w:rPr>
          <w:rFonts w:cs="Arial"/>
          <w:b/>
          <w:bCs/>
          <w:sz w:val="28"/>
          <w:szCs w:val="28"/>
          <w:lang w:val="en-US"/>
        </w:rPr>
        <w:lastRenderedPageBreak/>
        <w:t xml:space="preserve">Monitoring Report of scheme titled " </w:t>
      </w:r>
      <w:r w:rsidRPr="00284DF7">
        <w:rPr>
          <w:rFonts w:cs="Arial"/>
          <w:b/>
          <w:bCs/>
          <w:sz w:val="28"/>
          <w:szCs w:val="28"/>
        </w:rPr>
        <w:t>Raising and Strengthening of Adhwara and Khiroi left Embankment from RD 0.0 km to Rd 43.60 km and from RD 44.00km to RD 90.50 km and Right embankment from RD 0.0 km to RD 81.50 km in Sitamarhi, Madhubani and Darbhanga districts of Bihar</w:t>
      </w:r>
      <w:r w:rsidRPr="00284DF7">
        <w:rPr>
          <w:rFonts w:cs="Arial"/>
          <w:b/>
          <w:bCs/>
          <w:sz w:val="28"/>
          <w:szCs w:val="28"/>
          <w:lang w:val="en-US"/>
        </w:rPr>
        <w:t xml:space="preserve"> (</w:t>
      </w:r>
      <w:r w:rsidRPr="00284DF7">
        <w:rPr>
          <w:rFonts w:cs="Arial"/>
          <w:b/>
          <w:bCs/>
          <w:sz w:val="28"/>
          <w:szCs w:val="28"/>
        </w:rPr>
        <w:t xml:space="preserve">BR-49) </w:t>
      </w:r>
      <w:r w:rsidRPr="00284DF7">
        <w:rPr>
          <w:rFonts w:cs="Arial"/>
          <w:b/>
          <w:bCs/>
          <w:sz w:val="28"/>
          <w:szCs w:val="28"/>
          <w:lang w:val="en-US"/>
        </w:rPr>
        <w:t>" under Flood Management Programme</w:t>
      </w:r>
    </w:p>
    <w:p w:rsidR="00552BE5" w:rsidRDefault="00552BE5" w:rsidP="00A555FE">
      <w:pPr>
        <w:jc w:val="both"/>
        <w:rPr>
          <w:rFonts w:ascii="Verdana" w:hAnsi="Verdana"/>
          <w:b/>
          <w:bCs/>
          <w:sz w:val="24"/>
          <w:szCs w:val="24"/>
          <w:lang w:val="en-US"/>
        </w:rPr>
      </w:pPr>
      <w:r w:rsidRPr="00AA1661">
        <w:rPr>
          <w:rFonts w:ascii="Verdana" w:hAnsi="Verdana"/>
          <w:b/>
          <w:bCs/>
          <w:sz w:val="24"/>
          <w:szCs w:val="24"/>
          <w:lang w:val="en-US"/>
        </w:rPr>
        <w:t>1.</w:t>
      </w:r>
      <w:r w:rsidRPr="00AA1661">
        <w:rPr>
          <w:rFonts w:ascii="Verdana" w:hAnsi="Verdana"/>
          <w:b/>
          <w:bCs/>
          <w:sz w:val="24"/>
          <w:szCs w:val="24"/>
          <w:lang w:val="en-US"/>
        </w:rPr>
        <w:tab/>
        <w:t>Introduction</w:t>
      </w:r>
    </w:p>
    <w:p w:rsidR="00502DA5" w:rsidRPr="00284DF7" w:rsidRDefault="00502DA5" w:rsidP="00502DA5">
      <w:pPr>
        <w:ind w:firstLine="720"/>
        <w:jc w:val="both"/>
        <w:rPr>
          <w:rFonts w:ascii="Verdana" w:hAnsi="Verdana"/>
          <w:szCs w:val="22"/>
          <w:lang w:val="en-US"/>
        </w:rPr>
      </w:pPr>
      <w:r w:rsidRPr="00284DF7">
        <w:rPr>
          <w:rFonts w:ascii="Verdana" w:hAnsi="Verdana"/>
          <w:szCs w:val="22"/>
          <w:lang w:val="en-US"/>
        </w:rPr>
        <w:t>The Adhwara basin comprises of north eastern part of Sitamarhi district, western part of Madhubani district and north western part of Darbhanga district.  The area is covered by Pupri, Sonbarsa, Bajapatti, Bathnaha C.D. blocks of Sitamarhi district, Harlakhi, Madhopur, Basopatti, Benipatti, Bisfi, some part of Rahika-block of Madhubani district and Keoti, Jalley, Darbhanga, Singhwara, Bahadarpur and Hayaghat blocks of Darbhanga district.</w:t>
      </w:r>
    </w:p>
    <w:p w:rsidR="00502DA5" w:rsidRPr="00284DF7" w:rsidRDefault="00502DA5" w:rsidP="00502DA5">
      <w:pPr>
        <w:ind w:firstLine="720"/>
        <w:jc w:val="both"/>
        <w:rPr>
          <w:rFonts w:ascii="Verdana" w:hAnsi="Verdana"/>
          <w:szCs w:val="22"/>
          <w:lang w:val="en-US"/>
        </w:rPr>
      </w:pPr>
      <w:r w:rsidRPr="00284DF7">
        <w:rPr>
          <w:rFonts w:ascii="Verdana" w:hAnsi="Verdana"/>
          <w:szCs w:val="22"/>
          <w:lang w:val="en-US"/>
        </w:rPr>
        <w:t>This region is traversed by a network of rivers viz. Adhwara, Jamura Sikao, Burhand, Khiroi, Rato, Thomane, Biggi, Jamune, Dhaus and Darbhanga Bagmati.  These rivers originate from the foot hills of Himalaya in Nepal and after traversing the area join together to form two distinct drainage channels namely Khiroi and Darbhanga</w:t>
      </w:r>
      <w:r w:rsidR="001D0F6F" w:rsidRPr="00284DF7">
        <w:rPr>
          <w:rFonts w:ascii="Verdana" w:hAnsi="Verdana"/>
          <w:szCs w:val="22"/>
          <w:lang w:val="en-US"/>
        </w:rPr>
        <w:t xml:space="preserve"> Bagmati</w:t>
      </w:r>
      <w:r w:rsidRPr="00284DF7">
        <w:rPr>
          <w:rFonts w:ascii="Verdana" w:hAnsi="Verdana"/>
          <w:szCs w:val="22"/>
          <w:lang w:val="en-US"/>
        </w:rPr>
        <w:t>.</w:t>
      </w:r>
    </w:p>
    <w:p w:rsidR="00954BBB" w:rsidRPr="00284DF7" w:rsidRDefault="00502DA5" w:rsidP="00F40171">
      <w:pPr>
        <w:ind w:firstLine="720"/>
        <w:jc w:val="both"/>
        <w:rPr>
          <w:rFonts w:ascii="Verdana" w:hAnsi="Verdana"/>
          <w:b/>
          <w:bCs/>
          <w:sz w:val="24"/>
          <w:szCs w:val="24"/>
          <w:lang w:val="en-US"/>
        </w:rPr>
      </w:pPr>
      <w:r w:rsidRPr="00284DF7">
        <w:rPr>
          <w:rFonts w:ascii="Verdana" w:hAnsi="Verdana"/>
          <w:szCs w:val="22"/>
          <w:lang w:val="en-US"/>
        </w:rPr>
        <w:t>The vast fertile tract of Adhwara basin suffers from flood almost every year.</w:t>
      </w:r>
      <w:r w:rsidR="001D0F6F" w:rsidRPr="00284DF7">
        <w:rPr>
          <w:rFonts w:ascii="Verdana" w:hAnsi="Verdana"/>
          <w:szCs w:val="22"/>
          <w:lang w:val="en-US"/>
        </w:rPr>
        <w:t xml:space="preserve"> In order to protect an area of about 141760 ha in Sitamarhi, Madhubani and Darbhanga districts of Bihar, Adhwara and Khiroi Embankments </w:t>
      </w:r>
      <w:r w:rsidR="00F40171" w:rsidRPr="00284DF7">
        <w:rPr>
          <w:rFonts w:ascii="Verdana" w:hAnsi="Verdana"/>
          <w:szCs w:val="22"/>
          <w:lang w:val="en-US"/>
        </w:rPr>
        <w:t>have been</w:t>
      </w:r>
      <w:r w:rsidR="001D0F6F" w:rsidRPr="00284DF7">
        <w:rPr>
          <w:rFonts w:ascii="Verdana" w:hAnsi="Verdana"/>
          <w:szCs w:val="22"/>
          <w:lang w:val="en-US"/>
        </w:rPr>
        <w:t xml:space="preserve"> constructed</w:t>
      </w:r>
      <w:r w:rsidR="00F40171" w:rsidRPr="00284DF7">
        <w:rPr>
          <w:rFonts w:ascii="Verdana" w:hAnsi="Verdana"/>
          <w:szCs w:val="22"/>
          <w:lang w:val="en-US"/>
        </w:rPr>
        <w:t xml:space="preserve">. With passage of time, the river bed level increased due to siltation and top level of embankment got reduced due to wear and tear. </w:t>
      </w:r>
      <w:r w:rsidRPr="00284DF7">
        <w:rPr>
          <w:rFonts w:ascii="Verdana" w:hAnsi="Verdana"/>
          <w:szCs w:val="22"/>
          <w:lang w:val="en-US"/>
        </w:rPr>
        <w:t>In major reach of the existing embankments on these rivers, the existing top levels have become lower than design flood levels and hydraulic gradient lines have been exposed.  The embankment section is so inadequate that it is not motorable even during dry season.</w:t>
      </w:r>
      <w:r w:rsidR="00F40171" w:rsidRPr="00284DF7">
        <w:rPr>
          <w:rFonts w:ascii="Verdana" w:hAnsi="Verdana"/>
          <w:szCs w:val="22"/>
          <w:lang w:val="en-US"/>
        </w:rPr>
        <w:t xml:space="preserve"> </w:t>
      </w:r>
      <w:r w:rsidR="00A555FE" w:rsidRPr="00284DF7">
        <w:rPr>
          <w:rFonts w:ascii="Verdana" w:hAnsi="Verdana"/>
          <w:szCs w:val="22"/>
          <w:lang w:val="en-US"/>
        </w:rPr>
        <w:t>Therefore, raising and strengthening of Adhwara and Khiroi embankments is essentially required for flood control in the area.</w:t>
      </w:r>
    </w:p>
    <w:p w:rsidR="00954BBB" w:rsidRPr="00AA1661" w:rsidRDefault="00954BBB" w:rsidP="00A555FE">
      <w:pPr>
        <w:jc w:val="both"/>
        <w:rPr>
          <w:rFonts w:ascii="Verdana" w:hAnsi="Verdana"/>
          <w:b/>
          <w:bCs/>
          <w:sz w:val="24"/>
          <w:szCs w:val="24"/>
          <w:lang w:val="en-US"/>
        </w:rPr>
      </w:pPr>
      <w:r>
        <w:rPr>
          <w:rFonts w:ascii="Verdana" w:hAnsi="Verdana"/>
          <w:b/>
          <w:bCs/>
          <w:sz w:val="24"/>
          <w:szCs w:val="24"/>
          <w:lang w:val="en-US"/>
        </w:rPr>
        <w:t>2</w:t>
      </w:r>
      <w:r w:rsidRPr="00AA1661">
        <w:rPr>
          <w:rFonts w:ascii="Verdana" w:hAnsi="Verdana"/>
          <w:b/>
          <w:bCs/>
          <w:sz w:val="24"/>
          <w:szCs w:val="24"/>
          <w:lang w:val="en-US"/>
        </w:rPr>
        <w:t>.</w:t>
      </w:r>
      <w:r w:rsidRPr="00AA1661">
        <w:rPr>
          <w:rFonts w:ascii="Verdana" w:hAnsi="Verdana"/>
          <w:b/>
          <w:bCs/>
          <w:sz w:val="24"/>
          <w:szCs w:val="24"/>
          <w:lang w:val="en-US"/>
        </w:rPr>
        <w:tab/>
      </w:r>
      <w:r>
        <w:rPr>
          <w:rFonts w:ascii="Verdana" w:hAnsi="Verdana"/>
          <w:b/>
          <w:bCs/>
          <w:sz w:val="24"/>
          <w:szCs w:val="24"/>
          <w:lang w:val="en-US"/>
        </w:rPr>
        <w:t>Details of Appraisal</w:t>
      </w:r>
    </w:p>
    <w:p w:rsidR="00BE4C6B" w:rsidRDefault="00552BE5" w:rsidP="00A555FE">
      <w:pPr>
        <w:pStyle w:val="NoSpacing"/>
        <w:spacing w:line="276" w:lineRule="auto"/>
        <w:jc w:val="both"/>
        <w:rPr>
          <w:rFonts w:ascii="Verdana" w:hAnsi="Verdana"/>
          <w:szCs w:val="22"/>
          <w:lang w:val="en-US"/>
        </w:rPr>
      </w:pPr>
      <w:r w:rsidRPr="00AA1661">
        <w:rPr>
          <w:rFonts w:asciiTheme="majorHAnsi" w:hAnsiTheme="majorHAnsi"/>
          <w:szCs w:val="22"/>
          <w:lang w:val="en-US"/>
        </w:rPr>
        <w:tab/>
      </w:r>
      <w:r w:rsidR="00597EE5">
        <w:rPr>
          <w:rFonts w:ascii="Verdana" w:hAnsi="Verdana"/>
          <w:szCs w:val="22"/>
          <w:lang w:val="en-US"/>
        </w:rPr>
        <w:t>The scheme “</w:t>
      </w:r>
      <w:r w:rsidR="00D950A0" w:rsidRPr="00D950A0">
        <w:rPr>
          <w:rFonts w:ascii="Verdana" w:hAnsi="Verdana"/>
          <w:szCs w:val="22"/>
          <w:lang w:val="en-US"/>
        </w:rPr>
        <w:t>Raising and Strengthening of Adhwara and Khiroi left Embankment from RD 0.0 km to Rd 43.60 km and from RD 44.00</w:t>
      </w:r>
      <w:r w:rsidR="00502DA5">
        <w:rPr>
          <w:rFonts w:ascii="Verdana" w:hAnsi="Verdana"/>
          <w:szCs w:val="22"/>
          <w:lang w:val="en-US"/>
        </w:rPr>
        <w:t xml:space="preserve"> </w:t>
      </w:r>
      <w:r w:rsidR="00D950A0" w:rsidRPr="00D950A0">
        <w:rPr>
          <w:rFonts w:ascii="Verdana" w:hAnsi="Verdana"/>
          <w:szCs w:val="22"/>
          <w:lang w:val="en-US"/>
        </w:rPr>
        <w:t>km to RD 90.50 km and Right embankment from RD 0.0 km to RD 81.50 km in Sitamarhi, Madhubani and Darbhanga districts of Bihar (BR-49)</w:t>
      </w:r>
      <w:r w:rsidR="00D33DD5">
        <w:rPr>
          <w:rFonts w:ascii="Verdana" w:hAnsi="Verdana"/>
          <w:szCs w:val="22"/>
          <w:lang w:val="en-US"/>
        </w:rPr>
        <w:t>“ for</w:t>
      </w:r>
      <w:r w:rsidR="00597EE5">
        <w:rPr>
          <w:rFonts w:ascii="Verdana" w:hAnsi="Verdana"/>
          <w:szCs w:val="22"/>
          <w:lang w:val="en-US"/>
        </w:rPr>
        <w:t xml:space="preserve"> </w:t>
      </w:r>
      <w:r w:rsidR="00E66C48">
        <w:rPr>
          <w:rFonts w:ascii="Verdana" w:hAnsi="Verdana"/>
          <w:szCs w:val="22"/>
          <w:lang w:val="en-US"/>
        </w:rPr>
        <w:t>an</w:t>
      </w:r>
      <w:r w:rsidR="00597EE5">
        <w:rPr>
          <w:rFonts w:ascii="Verdana" w:hAnsi="Verdana"/>
          <w:szCs w:val="22"/>
          <w:lang w:val="en-US"/>
        </w:rPr>
        <w:t xml:space="preserve"> estimated cost of Rs. </w:t>
      </w:r>
      <w:r w:rsidR="00FC330C">
        <w:rPr>
          <w:rFonts w:ascii="Verdana" w:hAnsi="Verdana"/>
          <w:szCs w:val="22"/>
          <w:lang w:val="en-US"/>
        </w:rPr>
        <w:t>6703.00</w:t>
      </w:r>
      <w:r w:rsidR="00597EE5">
        <w:rPr>
          <w:rFonts w:ascii="Verdana" w:hAnsi="Verdana"/>
          <w:szCs w:val="22"/>
          <w:lang w:val="en-US"/>
        </w:rPr>
        <w:t xml:space="preserve"> lakh</w:t>
      </w:r>
      <w:r w:rsidR="00CF0EBF">
        <w:rPr>
          <w:rFonts w:ascii="Verdana" w:hAnsi="Verdana"/>
          <w:szCs w:val="22"/>
          <w:lang w:val="en-US"/>
        </w:rPr>
        <w:t>,</w:t>
      </w:r>
      <w:r w:rsidR="00597EE5">
        <w:rPr>
          <w:rFonts w:ascii="Verdana" w:hAnsi="Verdana"/>
          <w:szCs w:val="22"/>
          <w:lang w:val="en-US"/>
        </w:rPr>
        <w:t xml:space="preserve"> was </w:t>
      </w:r>
      <w:r w:rsidR="00FC330C">
        <w:rPr>
          <w:rFonts w:ascii="Verdana" w:hAnsi="Verdana"/>
          <w:szCs w:val="22"/>
          <w:lang w:val="en-US"/>
        </w:rPr>
        <w:t>accepted by the Advisory Committee on Irrigation, Flood Control and Multipurpose Projects in its meeting held on 28</w:t>
      </w:r>
      <w:r w:rsidR="00FC330C" w:rsidRPr="00FC330C">
        <w:rPr>
          <w:rFonts w:ascii="Verdana" w:hAnsi="Verdana"/>
          <w:szCs w:val="22"/>
          <w:vertAlign w:val="superscript"/>
          <w:lang w:val="en-US"/>
        </w:rPr>
        <w:t>th</w:t>
      </w:r>
      <w:r w:rsidR="00FC330C">
        <w:rPr>
          <w:rFonts w:ascii="Verdana" w:hAnsi="Verdana"/>
          <w:szCs w:val="22"/>
          <w:lang w:val="en-US"/>
        </w:rPr>
        <w:t xml:space="preserve"> March, 2012.</w:t>
      </w:r>
      <w:r w:rsidR="005941EF">
        <w:rPr>
          <w:rFonts w:ascii="Verdana" w:hAnsi="Verdana"/>
          <w:szCs w:val="22"/>
          <w:lang w:val="en-US"/>
        </w:rPr>
        <w:t xml:space="preserve"> </w:t>
      </w:r>
      <w:r w:rsidR="00597EE5">
        <w:rPr>
          <w:rFonts w:ascii="Verdana" w:hAnsi="Verdana"/>
          <w:szCs w:val="22"/>
          <w:lang w:val="en-US"/>
        </w:rPr>
        <w:t>The investment clearance of the scheme was given by Planning Commission vide its letter No. 12(1)4/20</w:t>
      </w:r>
      <w:r w:rsidR="00046D84">
        <w:rPr>
          <w:rFonts w:ascii="Verdana" w:hAnsi="Verdana"/>
          <w:szCs w:val="22"/>
          <w:lang w:val="en-US"/>
        </w:rPr>
        <w:t>08</w:t>
      </w:r>
      <w:r w:rsidR="00597EE5">
        <w:rPr>
          <w:rFonts w:ascii="Verdana" w:hAnsi="Verdana"/>
          <w:szCs w:val="22"/>
          <w:lang w:val="en-US"/>
        </w:rPr>
        <w:t xml:space="preserve">-WR dated </w:t>
      </w:r>
      <w:r w:rsidR="00046D84">
        <w:rPr>
          <w:rFonts w:ascii="Verdana" w:hAnsi="Verdana"/>
          <w:szCs w:val="22"/>
          <w:lang w:val="en-US"/>
        </w:rPr>
        <w:t>2</w:t>
      </w:r>
      <w:r w:rsidR="00FC330C">
        <w:rPr>
          <w:rFonts w:ascii="Verdana" w:hAnsi="Verdana"/>
          <w:szCs w:val="22"/>
          <w:lang w:val="en-US"/>
        </w:rPr>
        <w:t>4</w:t>
      </w:r>
      <w:r w:rsidR="00597EE5">
        <w:rPr>
          <w:rFonts w:ascii="Verdana" w:hAnsi="Verdana"/>
          <w:szCs w:val="22"/>
          <w:lang w:val="en-US"/>
        </w:rPr>
        <w:t>.</w:t>
      </w:r>
      <w:r w:rsidR="00046D84">
        <w:rPr>
          <w:rFonts w:ascii="Verdana" w:hAnsi="Verdana"/>
          <w:szCs w:val="22"/>
          <w:lang w:val="en-US"/>
        </w:rPr>
        <w:t>0</w:t>
      </w:r>
      <w:r w:rsidR="00FC330C">
        <w:rPr>
          <w:rFonts w:ascii="Verdana" w:hAnsi="Verdana"/>
          <w:szCs w:val="22"/>
          <w:lang w:val="en-US"/>
        </w:rPr>
        <w:t>9</w:t>
      </w:r>
      <w:r w:rsidR="00597EE5">
        <w:rPr>
          <w:rFonts w:ascii="Verdana" w:hAnsi="Verdana"/>
          <w:szCs w:val="22"/>
          <w:lang w:val="en-US"/>
        </w:rPr>
        <w:t>.20</w:t>
      </w:r>
      <w:r w:rsidR="00FC330C">
        <w:rPr>
          <w:rFonts w:ascii="Verdana" w:hAnsi="Verdana"/>
          <w:szCs w:val="22"/>
          <w:lang w:val="en-US"/>
        </w:rPr>
        <w:t>12</w:t>
      </w:r>
      <w:r w:rsidR="00597EE5">
        <w:rPr>
          <w:rFonts w:ascii="Verdana" w:hAnsi="Verdana"/>
          <w:szCs w:val="22"/>
          <w:lang w:val="en-US"/>
        </w:rPr>
        <w:t xml:space="preserve">. </w:t>
      </w:r>
      <w:r w:rsidR="00BE4C6B">
        <w:rPr>
          <w:rFonts w:ascii="Verdana" w:hAnsi="Verdana"/>
          <w:szCs w:val="22"/>
          <w:lang w:val="en-US"/>
        </w:rPr>
        <w:t xml:space="preserve">The scheme was taken up for implementation under State Sector Flood Management Programme (FMP) with 75% of the cost to be provided by Government of India as central assistance. </w:t>
      </w:r>
    </w:p>
    <w:p w:rsidR="00583F4F" w:rsidRPr="00F25679" w:rsidRDefault="00583F4F" w:rsidP="00A555FE">
      <w:pPr>
        <w:pStyle w:val="NoSpacing"/>
        <w:spacing w:line="276" w:lineRule="auto"/>
        <w:ind w:firstLine="720"/>
        <w:jc w:val="both"/>
        <w:rPr>
          <w:rFonts w:ascii="Verdana" w:hAnsi="Verdana"/>
          <w:sz w:val="10"/>
          <w:szCs w:val="10"/>
          <w:lang w:val="en-US"/>
        </w:rPr>
      </w:pPr>
    </w:p>
    <w:p w:rsidR="005941EF" w:rsidRPr="00AA1661" w:rsidRDefault="00597EE5" w:rsidP="00A555FE">
      <w:pPr>
        <w:pStyle w:val="NoSpacing"/>
        <w:spacing w:line="276" w:lineRule="auto"/>
        <w:ind w:firstLine="720"/>
        <w:jc w:val="both"/>
        <w:rPr>
          <w:rFonts w:ascii="Verdana" w:hAnsi="Verdana"/>
          <w:szCs w:val="22"/>
          <w:lang w:val="en-US"/>
        </w:rPr>
      </w:pPr>
      <w:r>
        <w:rPr>
          <w:rFonts w:ascii="Verdana" w:hAnsi="Verdana"/>
          <w:szCs w:val="22"/>
          <w:lang w:val="en-US"/>
        </w:rPr>
        <w:t xml:space="preserve">The scheme was accepted by Inter Ministerial Committee in its </w:t>
      </w:r>
      <w:r w:rsidR="00FC330C">
        <w:rPr>
          <w:rFonts w:ascii="Verdana" w:hAnsi="Verdana"/>
          <w:szCs w:val="22"/>
          <w:lang w:val="en-US"/>
        </w:rPr>
        <w:t>1</w:t>
      </w:r>
      <w:r w:rsidR="00FC330C" w:rsidRPr="00FC330C">
        <w:rPr>
          <w:rFonts w:ascii="Verdana" w:hAnsi="Verdana"/>
          <w:szCs w:val="22"/>
          <w:vertAlign w:val="superscript"/>
          <w:lang w:val="en-US"/>
        </w:rPr>
        <w:t>st</w:t>
      </w:r>
      <w:r w:rsidR="00046D84">
        <w:rPr>
          <w:rFonts w:ascii="Verdana" w:hAnsi="Verdana"/>
          <w:szCs w:val="22"/>
          <w:lang w:val="en-US"/>
        </w:rPr>
        <w:t xml:space="preserve"> meeting</w:t>
      </w:r>
      <w:r>
        <w:rPr>
          <w:rFonts w:ascii="Verdana" w:hAnsi="Verdana"/>
          <w:szCs w:val="22"/>
          <w:lang w:val="en-US"/>
        </w:rPr>
        <w:t xml:space="preserve"> held </w:t>
      </w:r>
      <w:r w:rsidR="00FC330C">
        <w:rPr>
          <w:rFonts w:ascii="Verdana" w:hAnsi="Verdana"/>
          <w:szCs w:val="22"/>
          <w:lang w:val="en-US"/>
        </w:rPr>
        <w:t>on</w:t>
      </w:r>
      <w:r>
        <w:rPr>
          <w:rFonts w:ascii="Verdana" w:hAnsi="Verdana"/>
          <w:szCs w:val="22"/>
          <w:lang w:val="en-US"/>
        </w:rPr>
        <w:t xml:space="preserve"> </w:t>
      </w:r>
      <w:r w:rsidR="00FC330C">
        <w:rPr>
          <w:rFonts w:ascii="Verdana" w:hAnsi="Verdana"/>
          <w:szCs w:val="22"/>
          <w:lang w:val="en-US"/>
        </w:rPr>
        <w:t>19.12.2013</w:t>
      </w:r>
      <w:r>
        <w:rPr>
          <w:rFonts w:ascii="Verdana" w:hAnsi="Verdana"/>
          <w:szCs w:val="22"/>
          <w:lang w:val="en-US"/>
        </w:rPr>
        <w:t xml:space="preserve"> for estimated cost of Rs. </w:t>
      </w:r>
      <w:r w:rsidR="00FC330C">
        <w:rPr>
          <w:rFonts w:ascii="Verdana" w:hAnsi="Verdana"/>
          <w:szCs w:val="22"/>
          <w:lang w:val="en-US"/>
        </w:rPr>
        <w:t>16703.00</w:t>
      </w:r>
      <w:r w:rsidR="00046D84">
        <w:rPr>
          <w:rFonts w:ascii="Verdana" w:hAnsi="Verdana"/>
          <w:szCs w:val="22"/>
          <w:lang w:val="en-US"/>
        </w:rPr>
        <w:t xml:space="preserve"> lakhs out of which t</w:t>
      </w:r>
      <w:r>
        <w:rPr>
          <w:rFonts w:ascii="Verdana" w:hAnsi="Verdana"/>
          <w:szCs w:val="22"/>
          <w:lang w:val="en-US"/>
        </w:rPr>
        <w:t xml:space="preserve">he central </w:t>
      </w:r>
      <w:r w:rsidR="00046D84">
        <w:rPr>
          <w:rFonts w:ascii="Verdana" w:hAnsi="Verdana"/>
          <w:szCs w:val="22"/>
          <w:lang w:val="en-US"/>
        </w:rPr>
        <w:t>assistance</w:t>
      </w:r>
      <w:r>
        <w:rPr>
          <w:rFonts w:ascii="Verdana" w:hAnsi="Verdana"/>
          <w:szCs w:val="22"/>
          <w:lang w:val="en-US"/>
        </w:rPr>
        <w:t xml:space="preserve"> </w:t>
      </w:r>
      <w:r w:rsidR="00046D84">
        <w:rPr>
          <w:rFonts w:ascii="Verdana" w:hAnsi="Verdana"/>
          <w:szCs w:val="22"/>
          <w:lang w:val="en-US"/>
        </w:rPr>
        <w:t>would be</w:t>
      </w:r>
      <w:r>
        <w:rPr>
          <w:rFonts w:ascii="Verdana" w:hAnsi="Verdana"/>
          <w:szCs w:val="22"/>
          <w:lang w:val="en-US"/>
        </w:rPr>
        <w:t xml:space="preserve"> Rs. </w:t>
      </w:r>
      <w:r w:rsidR="00FC330C">
        <w:rPr>
          <w:rFonts w:ascii="Verdana" w:hAnsi="Verdana"/>
          <w:szCs w:val="22"/>
          <w:lang w:val="en-US"/>
        </w:rPr>
        <w:t>12527.00</w:t>
      </w:r>
      <w:r>
        <w:rPr>
          <w:rFonts w:ascii="Verdana" w:hAnsi="Verdana"/>
          <w:szCs w:val="22"/>
          <w:lang w:val="en-US"/>
        </w:rPr>
        <w:t xml:space="preserve"> </w:t>
      </w:r>
      <w:r w:rsidR="00046D84">
        <w:rPr>
          <w:rFonts w:ascii="Verdana" w:hAnsi="Verdana"/>
          <w:szCs w:val="22"/>
          <w:lang w:val="en-US"/>
        </w:rPr>
        <w:t>lakh</w:t>
      </w:r>
      <w:r w:rsidR="005941EF">
        <w:rPr>
          <w:rFonts w:ascii="Verdana" w:hAnsi="Verdana"/>
          <w:szCs w:val="22"/>
          <w:lang w:val="en-US"/>
        </w:rPr>
        <w:t xml:space="preserve">. </w:t>
      </w:r>
      <w:r w:rsidR="00244DFF">
        <w:rPr>
          <w:rFonts w:ascii="Verdana" w:hAnsi="Verdana"/>
          <w:szCs w:val="22"/>
          <w:lang w:val="en-US"/>
        </w:rPr>
        <w:t>However, a</w:t>
      </w:r>
      <w:r w:rsidR="00FC330C">
        <w:rPr>
          <w:rFonts w:ascii="Verdana" w:hAnsi="Verdana"/>
          <w:szCs w:val="22"/>
          <w:lang w:val="en-US"/>
        </w:rPr>
        <w:t xml:space="preserve">s per phasing indicated by the State Government, the proposed expenditure during </w:t>
      </w:r>
      <w:r w:rsidR="00244DFF">
        <w:rPr>
          <w:rFonts w:ascii="Verdana" w:hAnsi="Verdana"/>
          <w:szCs w:val="22"/>
          <w:lang w:val="en-US"/>
        </w:rPr>
        <w:t xml:space="preserve">2013-14 </w:t>
      </w:r>
      <w:r w:rsidR="00CF0EBF">
        <w:rPr>
          <w:rFonts w:ascii="Verdana" w:hAnsi="Verdana"/>
          <w:szCs w:val="22"/>
          <w:lang w:val="en-US"/>
        </w:rPr>
        <w:t>wa</w:t>
      </w:r>
      <w:r w:rsidR="00244DFF">
        <w:rPr>
          <w:rFonts w:ascii="Verdana" w:hAnsi="Verdana"/>
          <w:szCs w:val="22"/>
          <w:lang w:val="en-US"/>
        </w:rPr>
        <w:t xml:space="preserve">s Rs. 6726.17 lakh. As such, estimated cost eligible for funding under FMP </w:t>
      </w:r>
      <w:r w:rsidR="00CF0EBF">
        <w:rPr>
          <w:rFonts w:ascii="Verdana" w:hAnsi="Verdana"/>
          <w:szCs w:val="22"/>
          <w:lang w:val="en-US"/>
        </w:rPr>
        <w:t xml:space="preserve">was </w:t>
      </w:r>
      <w:r w:rsidR="00CF0EBF">
        <w:rPr>
          <w:rFonts w:ascii="Verdana" w:hAnsi="Verdana"/>
          <w:szCs w:val="22"/>
          <w:lang w:val="en-US"/>
        </w:rPr>
        <w:lastRenderedPageBreak/>
        <w:t>considered as</w:t>
      </w:r>
      <w:r w:rsidR="00244DFF">
        <w:rPr>
          <w:rFonts w:ascii="Verdana" w:hAnsi="Verdana"/>
          <w:szCs w:val="22"/>
          <w:lang w:val="en-US"/>
        </w:rPr>
        <w:t xml:space="preserve"> Rs. 6726.17 lakh </w:t>
      </w:r>
      <w:r w:rsidR="00CF0EBF">
        <w:rPr>
          <w:rFonts w:ascii="Verdana" w:hAnsi="Verdana"/>
          <w:szCs w:val="22"/>
          <w:lang w:val="en-US"/>
        </w:rPr>
        <w:t>with</w:t>
      </w:r>
      <w:r w:rsidR="00244DFF">
        <w:rPr>
          <w:rFonts w:ascii="Verdana" w:hAnsi="Verdana"/>
          <w:szCs w:val="22"/>
          <w:lang w:val="en-US"/>
        </w:rPr>
        <w:t xml:space="preserve"> corresponding Central share </w:t>
      </w:r>
      <w:r w:rsidR="00CF0EBF">
        <w:rPr>
          <w:rFonts w:ascii="Verdana" w:hAnsi="Verdana"/>
          <w:szCs w:val="22"/>
          <w:lang w:val="en-US"/>
        </w:rPr>
        <w:t xml:space="preserve">as </w:t>
      </w:r>
      <w:r w:rsidR="00244DFF">
        <w:rPr>
          <w:rFonts w:ascii="Verdana" w:hAnsi="Verdana"/>
          <w:szCs w:val="22"/>
          <w:lang w:val="en-US"/>
        </w:rPr>
        <w:t>Rs. 5044.63 lakh</w:t>
      </w:r>
      <w:r w:rsidR="00CF0EBF">
        <w:rPr>
          <w:rFonts w:ascii="Verdana" w:hAnsi="Verdana"/>
          <w:szCs w:val="22"/>
          <w:lang w:val="en-US"/>
        </w:rPr>
        <w:t>. T</w:t>
      </w:r>
      <w:r w:rsidR="00244DFF">
        <w:rPr>
          <w:rFonts w:ascii="Verdana" w:hAnsi="Verdana"/>
          <w:szCs w:val="22"/>
          <w:lang w:val="en-US"/>
        </w:rPr>
        <w:t xml:space="preserve">he remaining expenditure was to be borne by State Government. </w:t>
      </w:r>
      <w:r w:rsidR="00BE4C6B" w:rsidRPr="00A91F52">
        <w:rPr>
          <w:rFonts w:ascii="Verdana" w:hAnsi="Verdana"/>
          <w:szCs w:val="22"/>
          <w:lang w:val="en-US"/>
        </w:rPr>
        <w:t xml:space="preserve">An amount of Rs. 2522.32 lakh has been released so far by </w:t>
      </w:r>
      <w:r w:rsidR="005941EF" w:rsidRPr="00A91F52">
        <w:rPr>
          <w:rFonts w:ascii="Verdana" w:hAnsi="Verdana"/>
          <w:szCs w:val="22"/>
          <w:lang w:val="en-US"/>
        </w:rPr>
        <w:t>Govt. of India</w:t>
      </w:r>
      <w:r w:rsidR="005941EF">
        <w:rPr>
          <w:rFonts w:ascii="Verdana" w:hAnsi="Verdana"/>
          <w:szCs w:val="22"/>
          <w:lang w:val="en-US"/>
        </w:rPr>
        <w:t xml:space="preserve"> as </w:t>
      </w:r>
      <w:r w:rsidR="00C0323B">
        <w:rPr>
          <w:rFonts w:ascii="Verdana" w:hAnsi="Verdana"/>
          <w:szCs w:val="22"/>
          <w:lang w:val="en-US"/>
        </w:rPr>
        <w:t>1</w:t>
      </w:r>
      <w:r w:rsidR="00C0323B" w:rsidRPr="00A46002">
        <w:rPr>
          <w:rFonts w:ascii="Verdana" w:hAnsi="Verdana"/>
          <w:szCs w:val="22"/>
          <w:vertAlign w:val="superscript"/>
          <w:lang w:val="en-US"/>
        </w:rPr>
        <w:t>st</w:t>
      </w:r>
      <w:r w:rsidR="00C0323B">
        <w:rPr>
          <w:rFonts w:ascii="Verdana" w:hAnsi="Verdana"/>
          <w:szCs w:val="22"/>
          <w:lang w:val="en-US"/>
        </w:rPr>
        <w:t xml:space="preserve"> installment</w:t>
      </w:r>
      <w:r w:rsidR="005941EF">
        <w:rPr>
          <w:rFonts w:ascii="Verdana" w:hAnsi="Verdana"/>
          <w:szCs w:val="22"/>
          <w:lang w:val="en-US"/>
        </w:rPr>
        <w:t xml:space="preserve"> of central assistance</w:t>
      </w:r>
      <w:r w:rsidR="00BE4C6B">
        <w:rPr>
          <w:rFonts w:ascii="Verdana" w:hAnsi="Verdana"/>
          <w:szCs w:val="22"/>
          <w:lang w:val="en-US"/>
        </w:rPr>
        <w:t xml:space="preserve"> vide</w:t>
      </w:r>
      <w:r w:rsidR="005941EF">
        <w:rPr>
          <w:rFonts w:ascii="Verdana" w:hAnsi="Verdana"/>
          <w:szCs w:val="22"/>
          <w:lang w:val="en-US"/>
        </w:rPr>
        <w:t xml:space="preserve"> MoF letter no. </w:t>
      </w:r>
      <w:r w:rsidR="006D27A3">
        <w:rPr>
          <w:rFonts w:ascii="Verdana" w:hAnsi="Verdana"/>
          <w:szCs w:val="22"/>
          <w:lang w:val="en-US"/>
        </w:rPr>
        <w:t>41(</w:t>
      </w:r>
      <w:r w:rsidR="00244DFF">
        <w:rPr>
          <w:rFonts w:ascii="Verdana" w:hAnsi="Verdana"/>
          <w:szCs w:val="22"/>
          <w:lang w:val="en-US"/>
        </w:rPr>
        <w:t>4</w:t>
      </w:r>
      <w:r w:rsidR="006D27A3">
        <w:rPr>
          <w:rFonts w:ascii="Verdana" w:hAnsi="Verdana"/>
          <w:szCs w:val="22"/>
          <w:lang w:val="en-US"/>
        </w:rPr>
        <w:t>)/PF-1/20</w:t>
      </w:r>
      <w:r w:rsidR="00244DFF">
        <w:rPr>
          <w:rFonts w:ascii="Verdana" w:hAnsi="Verdana"/>
          <w:szCs w:val="22"/>
          <w:lang w:val="en-US"/>
        </w:rPr>
        <w:t>13</w:t>
      </w:r>
      <w:r w:rsidR="006D27A3">
        <w:rPr>
          <w:rFonts w:ascii="Verdana" w:hAnsi="Verdana"/>
          <w:szCs w:val="22"/>
          <w:lang w:val="en-US"/>
        </w:rPr>
        <w:t xml:space="preserve">- </w:t>
      </w:r>
      <w:r w:rsidR="00244DFF">
        <w:rPr>
          <w:rFonts w:ascii="Verdana" w:hAnsi="Verdana"/>
          <w:szCs w:val="22"/>
          <w:lang w:val="en-US"/>
        </w:rPr>
        <w:t>1792</w:t>
      </w:r>
      <w:r w:rsidR="00046D84">
        <w:rPr>
          <w:rFonts w:ascii="Verdana" w:hAnsi="Verdana"/>
          <w:szCs w:val="22"/>
          <w:lang w:val="en-US"/>
        </w:rPr>
        <w:t xml:space="preserve"> dated </w:t>
      </w:r>
      <w:r w:rsidR="00244DFF">
        <w:rPr>
          <w:rFonts w:ascii="Verdana" w:hAnsi="Verdana"/>
          <w:szCs w:val="22"/>
          <w:lang w:val="en-US"/>
        </w:rPr>
        <w:t>31</w:t>
      </w:r>
      <w:r w:rsidR="00046D84">
        <w:rPr>
          <w:rFonts w:ascii="Verdana" w:hAnsi="Verdana"/>
          <w:szCs w:val="22"/>
          <w:lang w:val="en-US"/>
        </w:rPr>
        <w:t>.0</w:t>
      </w:r>
      <w:r w:rsidR="00244DFF">
        <w:rPr>
          <w:rFonts w:ascii="Verdana" w:hAnsi="Verdana"/>
          <w:szCs w:val="22"/>
          <w:lang w:val="en-US"/>
        </w:rPr>
        <w:t>3</w:t>
      </w:r>
      <w:r w:rsidR="00046D84">
        <w:rPr>
          <w:rFonts w:ascii="Verdana" w:hAnsi="Verdana"/>
          <w:szCs w:val="22"/>
          <w:lang w:val="en-US"/>
        </w:rPr>
        <w:t>.20</w:t>
      </w:r>
      <w:r w:rsidR="00244DFF">
        <w:rPr>
          <w:rFonts w:ascii="Verdana" w:hAnsi="Verdana"/>
          <w:szCs w:val="22"/>
          <w:lang w:val="en-US"/>
        </w:rPr>
        <w:t>14</w:t>
      </w:r>
      <w:r w:rsidR="005941EF">
        <w:rPr>
          <w:rFonts w:ascii="Verdana" w:hAnsi="Verdana"/>
          <w:szCs w:val="22"/>
          <w:lang w:val="en-US"/>
        </w:rPr>
        <w:t xml:space="preserve">.  </w:t>
      </w:r>
    </w:p>
    <w:p w:rsidR="00552BE5" w:rsidRDefault="00552BE5" w:rsidP="00A555FE">
      <w:pPr>
        <w:pStyle w:val="NoSpacing"/>
        <w:spacing w:line="276" w:lineRule="auto"/>
        <w:jc w:val="both"/>
        <w:rPr>
          <w:rFonts w:asciiTheme="majorHAnsi" w:hAnsiTheme="majorHAnsi"/>
          <w:sz w:val="24"/>
          <w:szCs w:val="24"/>
          <w:lang w:val="en-US"/>
        </w:rPr>
      </w:pPr>
    </w:p>
    <w:p w:rsidR="00552BE5" w:rsidRPr="0012623F" w:rsidRDefault="00A46002" w:rsidP="00A555FE">
      <w:pPr>
        <w:pStyle w:val="NoSpacing"/>
        <w:spacing w:line="276" w:lineRule="auto"/>
        <w:jc w:val="both"/>
        <w:rPr>
          <w:rFonts w:ascii="Verdana" w:hAnsi="Verdana"/>
          <w:b/>
          <w:bCs/>
          <w:szCs w:val="22"/>
          <w:lang w:val="en-US"/>
        </w:rPr>
      </w:pPr>
      <w:r>
        <w:rPr>
          <w:rFonts w:ascii="Verdana" w:hAnsi="Verdana"/>
          <w:b/>
          <w:bCs/>
          <w:szCs w:val="22"/>
          <w:lang w:val="en-US"/>
        </w:rPr>
        <w:t>2</w:t>
      </w:r>
      <w:r w:rsidR="00552BE5" w:rsidRPr="0012623F">
        <w:rPr>
          <w:rFonts w:ascii="Verdana" w:hAnsi="Verdana"/>
          <w:b/>
          <w:bCs/>
          <w:szCs w:val="22"/>
          <w:lang w:val="en-US"/>
        </w:rPr>
        <w:t>.</w:t>
      </w:r>
      <w:r w:rsidR="00552BE5" w:rsidRPr="0012623F">
        <w:rPr>
          <w:rFonts w:ascii="Verdana" w:hAnsi="Verdana"/>
          <w:b/>
          <w:bCs/>
          <w:szCs w:val="22"/>
          <w:lang w:val="en-US"/>
        </w:rPr>
        <w:tab/>
        <w:t>Project proposal</w:t>
      </w:r>
    </w:p>
    <w:p w:rsidR="00552BE5" w:rsidRPr="00284DF7" w:rsidRDefault="00552BE5" w:rsidP="00A555FE">
      <w:pPr>
        <w:pStyle w:val="NoSpacing"/>
        <w:spacing w:line="276" w:lineRule="auto"/>
        <w:jc w:val="both"/>
        <w:rPr>
          <w:rFonts w:ascii="Verdana" w:hAnsi="Verdana"/>
          <w:sz w:val="8"/>
          <w:szCs w:val="8"/>
          <w:lang w:val="en-US"/>
        </w:rPr>
      </w:pPr>
    </w:p>
    <w:p w:rsidR="00A46002" w:rsidRDefault="00A46002" w:rsidP="00A555FE">
      <w:pPr>
        <w:pStyle w:val="NoSpacing"/>
        <w:spacing w:line="276" w:lineRule="auto"/>
        <w:jc w:val="both"/>
        <w:rPr>
          <w:rFonts w:ascii="Verdana" w:hAnsi="Verdana"/>
          <w:szCs w:val="22"/>
          <w:lang w:val="en-US"/>
        </w:rPr>
      </w:pPr>
      <w:r>
        <w:rPr>
          <w:rFonts w:ascii="Verdana" w:hAnsi="Verdana"/>
          <w:szCs w:val="22"/>
          <w:lang w:val="en-US"/>
        </w:rPr>
        <w:tab/>
      </w:r>
      <w:r w:rsidR="009F5004">
        <w:rPr>
          <w:rFonts w:ascii="Verdana" w:hAnsi="Verdana"/>
          <w:szCs w:val="22"/>
          <w:lang w:val="en-US"/>
        </w:rPr>
        <w:t xml:space="preserve">Raising and strengthening of Adhwara &amp; </w:t>
      </w:r>
      <w:r w:rsidR="00F33EAA">
        <w:rPr>
          <w:rFonts w:ascii="Verdana" w:hAnsi="Verdana"/>
          <w:szCs w:val="22"/>
          <w:lang w:val="en-US"/>
        </w:rPr>
        <w:t>Khiroi left and right embankments consist of following components:</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Raising and strengthening of left embankment of river Adhwara from Sonbarsa village to Agropatti (RD 0.0 km to Rd 4.060 km) in a length of 43.60 km</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Raising and strengthening of right embankment of river Adhwara from Sonbarsa village to Makia (RD 0.0 km to Rd 44.00 km) in a length of 44.00 km</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Raising and strengthening of left embankment of river Khiroi from Agropatti to Ekmighat (RD 44.00 km to RD 90.50 km) in a length of 46.50 km</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Raising and strengthening of right embankment of river Khiroi from Makia to NH-57 (RD 44.00 km to RD 81.50 km) in a length of 37.50 km</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Construction of anti flood sluice-75 nos. (40 nos. in Adhwara portion and 35 nos. in Khiroi portion)</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Construction of ramps-50 nos. (24 nos. in Adhwara portion and 26 nos. in Khiroi portion)</w:t>
      </w:r>
    </w:p>
    <w:p w:rsidR="00B64E4E" w:rsidRPr="00284DF7" w:rsidRDefault="00B64E4E" w:rsidP="00A555FE">
      <w:pPr>
        <w:pStyle w:val="NoSpacing"/>
        <w:spacing w:line="276" w:lineRule="auto"/>
        <w:jc w:val="both"/>
        <w:rPr>
          <w:rFonts w:ascii="Verdana" w:hAnsi="Verdana"/>
          <w:sz w:val="10"/>
          <w:szCs w:val="10"/>
          <w:lang w:val="en-US"/>
        </w:rPr>
      </w:pPr>
    </w:p>
    <w:p w:rsidR="00F33EAA" w:rsidRDefault="00F33EAA" w:rsidP="00A555FE">
      <w:pPr>
        <w:pStyle w:val="NoSpacing"/>
        <w:numPr>
          <w:ilvl w:val="0"/>
          <w:numId w:val="10"/>
        </w:numPr>
        <w:spacing w:line="276" w:lineRule="auto"/>
        <w:jc w:val="both"/>
        <w:rPr>
          <w:rFonts w:ascii="Verdana" w:hAnsi="Verdana"/>
          <w:szCs w:val="22"/>
          <w:lang w:val="en-US"/>
        </w:rPr>
      </w:pPr>
      <w:r>
        <w:rPr>
          <w:rFonts w:ascii="Verdana" w:hAnsi="Verdana"/>
          <w:szCs w:val="22"/>
          <w:lang w:val="en-US"/>
        </w:rPr>
        <w:t>Repair of ramps -10 nos. in Khiroi portion.</w:t>
      </w:r>
    </w:p>
    <w:p w:rsidR="00F33EAA" w:rsidRDefault="00F33EAA" w:rsidP="00A555FE">
      <w:pPr>
        <w:pStyle w:val="NoSpacing"/>
        <w:spacing w:line="276" w:lineRule="auto"/>
        <w:jc w:val="both"/>
        <w:rPr>
          <w:rFonts w:ascii="Verdana" w:hAnsi="Verdana"/>
          <w:szCs w:val="22"/>
          <w:lang w:val="en-US"/>
        </w:rPr>
      </w:pPr>
    </w:p>
    <w:p w:rsidR="00552BE5" w:rsidRPr="0004058D" w:rsidRDefault="00552BE5" w:rsidP="00A555FE">
      <w:pPr>
        <w:pStyle w:val="NoSpacing"/>
        <w:spacing w:line="276" w:lineRule="auto"/>
        <w:jc w:val="both"/>
        <w:rPr>
          <w:rFonts w:ascii="Verdana" w:hAnsi="Verdana"/>
          <w:b/>
          <w:bCs/>
          <w:szCs w:val="22"/>
          <w:lang w:val="en-US"/>
        </w:rPr>
      </w:pPr>
      <w:r w:rsidRPr="0004058D">
        <w:rPr>
          <w:rFonts w:ascii="Verdana" w:hAnsi="Verdana"/>
          <w:b/>
          <w:bCs/>
          <w:szCs w:val="22"/>
          <w:lang w:val="en-US"/>
        </w:rPr>
        <w:t>4.</w:t>
      </w:r>
      <w:r w:rsidRPr="0004058D">
        <w:rPr>
          <w:rFonts w:ascii="Verdana" w:hAnsi="Verdana"/>
          <w:b/>
          <w:bCs/>
          <w:szCs w:val="22"/>
          <w:lang w:val="en-US"/>
        </w:rPr>
        <w:tab/>
        <w:t>Site Inspection</w:t>
      </w:r>
    </w:p>
    <w:p w:rsidR="00552BE5" w:rsidRPr="0004058D" w:rsidRDefault="00552BE5" w:rsidP="00A555FE">
      <w:pPr>
        <w:pStyle w:val="NoSpacing"/>
        <w:spacing w:line="276" w:lineRule="auto"/>
        <w:jc w:val="both"/>
        <w:rPr>
          <w:rFonts w:ascii="Verdana" w:hAnsi="Verdana"/>
          <w:szCs w:val="22"/>
          <w:lang w:val="en-US"/>
        </w:rPr>
      </w:pPr>
      <w:r w:rsidRPr="0004058D">
        <w:rPr>
          <w:rFonts w:ascii="Verdana" w:hAnsi="Verdana"/>
          <w:szCs w:val="22"/>
          <w:lang w:val="en-US"/>
        </w:rPr>
        <w:tab/>
        <w:t xml:space="preserve">The site was inspected by </w:t>
      </w:r>
      <w:r w:rsidR="00A67411">
        <w:rPr>
          <w:rFonts w:ascii="Verdana" w:hAnsi="Verdana"/>
          <w:szCs w:val="22"/>
          <w:lang w:val="en-US"/>
        </w:rPr>
        <w:t xml:space="preserve">officers of GFCC, Patna on </w:t>
      </w:r>
      <w:r w:rsidR="00A555FE">
        <w:rPr>
          <w:rFonts w:ascii="Verdana" w:hAnsi="Verdana"/>
          <w:szCs w:val="22"/>
          <w:lang w:val="en-US"/>
        </w:rPr>
        <w:t>8</w:t>
      </w:r>
      <w:r w:rsidR="00A555FE" w:rsidRPr="00A555FE">
        <w:rPr>
          <w:rFonts w:ascii="Verdana" w:hAnsi="Verdana"/>
          <w:szCs w:val="22"/>
          <w:vertAlign w:val="superscript"/>
          <w:lang w:val="en-US"/>
        </w:rPr>
        <w:t>th</w:t>
      </w:r>
      <w:r w:rsidR="00A555FE">
        <w:rPr>
          <w:rFonts w:ascii="Verdana" w:hAnsi="Verdana"/>
          <w:szCs w:val="22"/>
          <w:lang w:val="en-US"/>
        </w:rPr>
        <w:t xml:space="preserve"> and 9</w:t>
      </w:r>
      <w:r w:rsidR="00A555FE" w:rsidRPr="00A555FE">
        <w:rPr>
          <w:rFonts w:ascii="Verdana" w:hAnsi="Verdana"/>
          <w:szCs w:val="22"/>
          <w:vertAlign w:val="superscript"/>
          <w:lang w:val="en-US"/>
        </w:rPr>
        <w:t>th</w:t>
      </w:r>
      <w:r w:rsidR="00A555FE">
        <w:rPr>
          <w:rFonts w:ascii="Verdana" w:hAnsi="Verdana"/>
          <w:szCs w:val="22"/>
          <w:lang w:val="en-US"/>
        </w:rPr>
        <w:t xml:space="preserve"> June 2018 </w:t>
      </w:r>
      <w:r w:rsidRPr="0004058D">
        <w:rPr>
          <w:rFonts w:ascii="Verdana" w:hAnsi="Verdana"/>
          <w:szCs w:val="22"/>
          <w:lang w:val="en-US"/>
        </w:rPr>
        <w:t xml:space="preserve">along with State Government Engineers. The following engineers from GFCC, Patna and </w:t>
      </w:r>
      <w:r w:rsidR="00B46A93">
        <w:rPr>
          <w:rFonts w:ascii="Verdana" w:hAnsi="Verdana"/>
          <w:szCs w:val="22"/>
          <w:lang w:val="en-US"/>
        </w:rPr>
        <w:t>WRD, Govt. of Bihar</w:t>
      </w:r>
      <w:r w:rsidRPr="0004058D">
        <w:rPr>
          <w:rFonts w:ascii="Verdana" w:hAnsi="Verdana"/>
          <w:szCs w:val="22"/>
          <w:lang w:val="en-US"/>
        </w:rPr>
        <w:t xml:space="preserve"> were present during the inspection. </w:t>
      </w:r>
    </w:p>
    <w:p w:rsidR="00552BE5" w:rsidRPr="007C149B" w:rsidRDefault="00552BE5" w:rsidP="00A555FE">
      <w:pPr>
        <w:pStyle w:val="NoSpacing"/>
        <w:spacing w:line="276" w:lineRule="auto"/>
        <w:jc w:val="both"/>
        <w:rPr>
          <w:rFonts w:asciiTheme="majorHAnsi" w:hAnsiTheme="majorHAnsi"/>
          <w:b/>
          <w:bCs/>
          <w:sz w:val="10"/>
          <w:szCs w:val="10"/>
          <w:lang w:val="en-US"/>
        </w:rPr>
      </w:pPr>
      <w:r w:rsidRPr="007C149B">
        <w:rPr>
          <w:rFonts w:asciiTheme="majorHAnsi" w:hAnsiTheme="majorHAnsi"/>
          <w:b/>
          <w:bCs/>
          <w:sz w:val="10"/>
          <w:szCs w:val="10"/>
          <w:lang w:val="en-US"/>
        </w:rPr>
        <w:tab/>
      </w:r>
    </w:p>
    <w:p w:rsidR="00552BE5" w:rsidRPr="0004058D" w:rsidRDefault="00552BE5" w:rsidP="00A555FE">
      <w:pPr>
        <w:pStyle w:val="NoSpacing"/>
        <w:spacing w:line="276" w:lineRule="auto"/>
        <w:jc w:val="both"/>
        <w:rPr>
          <w:rFonts w:ascii="Verdana" w:hAnsi="Verdana"/>
          <w:b/>
          <w:bCs/>
          <w:szCs w:val="22"/>
          <w:lang w:val="en-US"/>
        </w:rPr>
      </w:pPr>
      <w:r w:rsidRPr="0004058D">
        <w:rPr>
          <w:rFonts w:ascii="Verdana" w:hAnsi="Verdana"/>
          <w:b/>
          <w:bCs/>
          <w:szCs w:val="22"/>
          <w:lang w:val="en-US"/>
        </w:rPr>
        <w:t>Officers from GFCC, Patna</w:t>
      </w:r>
    </w:p>
    <w:p w:rsidR="00552BE5" w:rsidRPr="007C149B" w:rsidRDefault="00552BE5" w:rsidP="00A555FE">
      <w:pPr>
        <w:pStyle w:val="NoSpacing"/>
        <w:spacing w:line="276" w:lineRule="auto"/>
        <w:jc w:val="both"/>
        <w:rPr>
          <w:rFonts w:ascii="Verdana" w:hAnsi="Verdana"/>
          <w:sz w:val="10"/>
          <w:szCs w:val="10"/>
          <w:lang w:val="en-US"/>
        </w:rPr>
      </w:pPr>
    </w:p>
    <w:p w:rsidR="004B7F8C" w:rsidRPr="00112FD2" w:rsidRDefault="004B7F8C" w:rsidP="00A555FE">
      <w:pPr>
        <w:pStyle w:val="NoSpacing"/>
        <w:numPr>
          <w:ilvl w:val="0"/>
          <w:numId w:val="1"/>
        </w:numPr>
        <w:spacing w:line="276" w:lineRule="auto"/>
        <w:jc w:val="both"/>
        <w:rPr>
          <w:rFonts w:ascii="Verdana" w:hAnsi="Verdana"/>
          <w:szCs w:val="22"/>
          <w:lang w:val="en-US"/>
        </w:rPr>
      </w:pPr>
      <w:r w:rsidRPr="00112FD2">
        <w:rPr>
          <w:rFonts w:ascii="Verdana" w:hAnsi="Verdana"/>
          <w:szCs w:val="22"/>
          <w:lang w:val="en-US"/>
        </w:rPr>
        <w:t>Shri</w:t>
      </w:r>
      <w:r w:rsidRPr="00112FD2">
        <w:rPr>
          <w:rFonts w:ascii="Verdana" w:hAnsi="Verdana" w:cs="Arial"/>
          <w:szCs w:val="22"/>
        </w:rPr>
        <w:t xml:space="preserve"> Ajay Kumar</w:t>
      </w:r>
      <w:r w:rsidR="00B64A51" w:rsidRPr="00112FD2">
        <w:rPr>
          <w:rFonts w:ascii="Verdana" w:hAnsi="Verdana" w:cs="Arial"/>
          <w:szCs w:val="22"/>
        </w:rPr>
        <w:t>, Director, GFCC</w:t>
      </w:r>
    </w:p>
    <w:p w:rsidR="00B64A51" w:rsidRPr="00112FD2" w:rsidRDefault="00B64A51" w:rsidP="00A555FE">
      <w:pPr>
        <w:pStyle w:val="NoSpacing"/>
        <w:numPr>
          <w:ilvl w:val="0"/>
          <w:numId w:val="1"/>
        </w:numPr>
        <w:spacing w:line="276" w:lineRule="auto"/>
        <w:jc w:val="both"/>
        <w:rPr>
          <w:rFonts w:ascii="Verdana" w:hAnsi="Verdana"/>
          <w:szCs w:val="22"/>
          <w:lang w:val="en-US"/>
        </w:rPr>
      </w:pPr>
      <w:r w:rsidRPr="00112FD2">
        <w:rPr>
          <w:rFonts w:ascii="Verdana" w:hAnsi="Verdana"/>
          <w:szCs w:val="22"/>
          <w:lang w:val="en-US"/>
        </w:rPr>
        <w:t>Shri</w:t>
      </w:r>
      <w:r w:rsidRPr="00112FD2">
        <w:rPr>
          <w:rFonts w:ascii="Verdana" w:hAnsi="Verdana" w:cs="Arial"/>
          <w:szCs w:val="22"/>
        </w:rPr>
        <w:t xml:space="preserve"> Sanjeev Kumar, Dy. Director, GFCC</w:t>
      </w:r>
    </w:p>
    <w:p w:rsidR="004926B6" w:rsidRPr="00112FD2" w:rsidRDefault="004926B6" w:rsidP="00A555FE">
      <w:pPr>
        <w:pStyle w:val="NoSpacing"/>
        <w:numPr>
          <w:ilvl w:val="0"/>
          <w:numId w:val="1"/>
        </w:numPr>
        <w:spacing w:line="276" w:lineRule="auto"/>
        <w:jc w:val="both"/>
        <w:rPr>
          <w:rFonts w:ascii="Verdana" w:hAnsi="Verdana"/>
          <w:szCs w:val="22"/>
          <w:lang w:val="en-US"/>
        </w:rPr>
      </w:pPr>
      <w:r w:rsidRPr="00112FD2">
        <w:rPr>
          <w:rFonts w:ascii="Verdana" w:hAnsi="Verdana"/>
          <w:szCs w:val="22"/>
          <w:lang w:val="en-US"/>
        </w:rPr>
        <w:t>Shri</w:t>
      </w:r>
      <w:r w:rsidRPr="00112FD2">
        <w:rPr>
          <w:rFonts w:ascii="Verdana" w:hAnsi="Verdana" w:cs="Arial"/>
          <w:szCs w:val="22"/>
          <w:lang w:val="en-US"/>
        </w:rPr>
        <w:t xml:space="preserve"> </w:t>
      </w:r>
      <w:r w:rsidRPr="00112FD2">
        <w:rPr>
          <w:rFonts w:ascii="Verdana" w:hAnsi="Verdana" w:cs="Arial"/>
          <w:szCs w:val="22"/>
        </w:rPr>
        <w:t>O</w:t>
      </w:r>
      <w:r w:rsidR="00112FD2">
        <w:rPr>
          <w:rFonts w:ascii="Verdana" w:hAnsi="Verdana" w:cs="Arial"/>
          <w:szCs w:val="22"/>
        </w:rPr>
        <w:t>.</w:t>
      </w:r>
      <w:r w:rsidRPr="00112FD2">
        <w:rPr>
          <w:rFonts w:ascii="Verdana" w:hAnsi="Verdana" w:cs="Arial"/>
          <w:szCs w:val="22"/>
        </w:rPr>
        <w:t xml:space="preserve"> P</w:t>
      </w:r>
      <w:r w:rsidR="00112FD2">
        <w:rPr>
          <w:rFonts w:ascii="Verdana" w:hAnsi="Verdana" w:cs="Arial"/>
          <w:szCs w:val="22"/>
        </w:rPr>
        <w:t>.</w:t>
      </w:r>
      <w:r w:rsidRPr="00112FD2">
        <w:rPr>
          <w:rFonts w:ascii="Verdana" w:hAnsi="Verdana" w:cs="Arial"/>
          <w:szCs w:val="22"/>
        </w:rPr>
        <w:t xml:space="preserve"> Singh, Asstt. Director, GFCC</w:t>
      </w:r>
    </w:p>
    <w:p w:rsidR="004926B6" w:rsidRPr="00284DF7" w:rsidRDefault="004926B6" w:rsidP="00A555FE">
      <w:pPr>
        <w:pStyle w:val="NoSpacing"/>
        <w:spacing w:line="276" w:lineRule="auto"/>
        <w:ind w:left="1080"/>
        <w:jc w:val="both"/>
        <w:rPr>
          <w:rFonts w:ascii="Verdana" w:hAnsi="Verdana"/>
          <w:color w:val="44546A" w:themeColor="text2"/>
          <w:sz w:val="10"/>
          <w:szCs w:val="10"/>
          <w:lang w:val="en-US"/>
        </w:rPr>
      </w:pPr>
    </w:p>
    <w:p w:rsidR="00552BE5" w:rsidRPr="00112FD2" w:rsidRDefault="00552BE5" w:rsidP="00A555FE">
      <w:pPr>
        <w:pStyle w:val="NoSpacing"/>
        <w:spacing w:line="276" w:lineRule="auto"/>
        <w:jc w:val="both"/>
        <w:rPr>
          <w:rFonts w:ascii="Verdana" w:hAnsi="Verdana"/>
          <w:b/>
          <w:bCs/>
          <w:szCs w:val="22"/>
          <w:lang w:val="en-US"/>
        </w:rPr>
      </w:pPr>
      <w:r w:rsidRPr="00112FD2">
        <w:rPr>
          <w:rFonts w:ascii="Verdana" w:hAnsi="Verdana"/>
          <w:b/>
          <w:bCs/>
          <w:szCs w:val="22"/>
          <w:lang w:val="en-US"/>
        </w:rPr>
        <w:t xml:space="preserve">Officers from </w:t>
      </w:r>
      <w:r w:rsidR="00B64A51" w:rsidRPr="00112FD2">
        <w:rPr>
          <w:rFonts w:ascii="Verdana" w:hAnsi="Verdana"/>
          <w:b/>
          <w:bCs/>
          <w:szCs w:val="22"/>
          <w:lang w:val="en-US"/>
        </w:rPr>
        <w:t>WRD</w:t>
      </w:r>
      <w:r w:rsidRPr="00112FD2">
        <w:rPr>
          <w:rFonts w:ascii="Verdana" w:hAnsi="Verdana"/>
          <w:b/>
          <w:bCs/>
          <w:szCs w:val="22"/>
          <w:lang w:val="en-US"/>
        </w:rPr>
        <w:t xml:space="preserve">, Government of </w:t>
      </w:r>
      <w:r w:rsidR="00B64A51" w:rsidRPr="00112FD2">
        <w:rPr>
          <w:rFonts w:ascii="Verdana" w:hAnsi="Verdana"/>
          <w:b/>
          <w:bCs/>
          <w:szCs w:val="22"/>
          <w:lang w:val="en-US"/>
        </w:rPr>
        <w:t>Bihar</w:t>
      </w:r>
    </w:p>
    <w:p w:rsidR="00552BE5" w:rsidRPr="007C149B" w:rsidRDefault="00552BE5" w:rsidP="00A555FE">
      <w:pPr>
        <w:pStyle w:val="NoSpacing"/>
        <w:spacing w:line="276" w:lineRule="auto"/>
        <w:ind w:left="720"/>
        <w:jc w:val="both"/>
        <w:rPr>
          <w:rFonts w:ascii="Verdana" w:hAnsi="Verdana" w:cs="Arial"/>
          <w:sz w:val="10"/>
          <w:szCs w:val="10"/>
        </w:rPr>
      </w:pPr>
    </w:p>
    <w:p w:rsidR="002B4658" w:rsidRPr="0010251A" w:rsidRDefault="002B4658" w:rsidP="00A555FE">
      <w:pPr>
        <w:pStyle w:val="NoSpacing"/>
        <w:numPr>
          <w:ilvl w:val="0"/>
          <w:numId w:val="2"/>
        </w:numPr>
        <w:spacing w:line="276" w:lineRule="auto"/>
        <w:jc w:val="both"/>
        <w:rPr>
          <w:rFonts w:ascii="Verdana" w:hAnsi="Verdana" w:cs="Arial"/>
          <w:szCs w:val="22"/>
        </w:rPr>
      </w:pPr>
      <w:r w:rsidRPr="0010251A">
        <w:rPr>
          <w:rFonts w:ascii="Verdana" w:hAnsi="Verdana" w:cs="Arial"/>
          <w:szCs w:val="22"/>
        </w:rPr>
        <w:t xml:space="preserve">Shri </w:t>
      </w:r>
      <w:r w:rsidR="004D4F5B" w:rsidRPr="0010251A">
        <w:rPr>
          <w:rFonts w:ascii="Verdana" w:hAnsi="Verdana" w:cs="Arial"/>
          <w:szCs w:val="22"/>
        </w:rPr>
        <w:t>Rabindra Kumar</w:t>
      </w:r>
      <w:r w:rsidRPr="0010251A">
        <w:rPr>
          <w:rFonts w:ascii="Verdana" w:hAnsi="Verdana" w:cs="Arial"/>
          <w:szCs w:val="22"/>
        </w:rPr>
        <w:t xml:space="preserve">, </w:t>
      </w:r>
      <w:r w:rsidR="00191CD2" w:rsidRPr="0010251A">
        <w:rPr>
          <w:rFonts w:ascii="Verdana" w:hAnsi="Verdana" w:cs="Arial"/>
          <w:szCs w:val="22"/>
        </w:rPr>
        <w:t xml:space="preserve">SE, Flood Control Circle, </w:t>
      </w:r>
      <w:r w:rsidR="004D4F5B" w:rsidRPr="0010251A">
        <w:rPr>
          <w:rFonts w:ascii="Verdana" w:hAnsi="Verdana" w:cs="Arial"/>
          <w:szCs w:val="22"/>
        </w:rPr>
        <w:t>Sitamarhi</w:t>
      </w:r>
    </w:p>
    <w:p w:rsidR="005543E3" w:rsidRPr="0010251A" w:rsidRDefault="005543E3" w:rsidP="00A555FE">
      <w:pPr>
        <w:pStyle w:val="NoSpacing"/>
        <w:numPr>
          <w:ilvl w:val="0"/>
          <w:numId w:val="2"/>
        </w:numPr>
        <w:spacing w:line="276" w:lineRule="auto"/>
        <w:jc w:val="both"/>
        <w:rPr>
          <w:rFonts w:ascii="Verdana" w:hAnsi="Verdana" w:cs="Arial"/>
          <w:szCs w:val="22"/>
        </w:rPr>
      </w:pPr>
      <w:r w:rsidRPr="0010251A">
        <w:rPr>
          <w:rFonts w:ascii="Verdana" w:hAnsi="Verdana" w:cs="Arial"/>
          <w:szCs w:val="22"/>
        </w:rPr>
        <w:t>Shri Jitendra Kumar, E.E., Bagmati Flood Control Division,Sitmarhi.</w:t>
      </w:r>
    </w:p>
    <w:p w:rsidR="005543E3" w:rsidRPr="0010251A" w:rsidRDefault="005543E3" w:rsidP="005543E3">
      <w:pPr>
        <w:pStyle w:val="NoSpacing"/>
        <w:numPr>
          <w:ilvl w:val="0"/>
          <w:numId w:val="2"/>
        </w:numPr>
        <w:spacing w:line="276" w:lineRule="auto"/>
        <w:jc w:val="both"/>
        <w:rPr>
          <w:rFonts w:ascii="Verdana" w:hAnsi="Verdana" w:cs="Arial"/>
          <w:szCs w:val="22"/>
        </w:rPr>
      </w:pPr>
      <w:r w:rsidRPr="0010251A">
        <w:rPr>
          <w:rFonts w:ascii="Verdana" w:hAnsi="Verdana" w:cs="Arial"/>
          <w:szCs w:val="22"/>
        </w:rPr>
        <w:t>Shri Binay Kumar, A.E.,  Bagmati Flood Control Division,Sitmarhi.</w:t>
      </w:r>
    </w:p>
    <w:p w:rsidR="00331749" w:rsidRPr="00331749" w:rsidRDefault="00331749" w:rsidP="007C149B">
      <w:pPr>
        <w:pStyle w:val="NoSpacing"/>
        <w:spacing w:before="120" w:after="120" w:line="276" w:lineRule="auto"/>
        <w:ind w:left="720" w:hanging="720"/>
        <w:jc w:val="both"/>
        <w:rPr>
          <w:rFonts w:ascii="Verdana" w:hAnsi="Verdana"/>
          <w:b/>
          <w:bCs/>
          <w:szCs w:val="22"/>
          <w:lang w:val="en-US"/>
        </w:rPr>
      </w:pPr>
      <w:r w:rsidRPr="00331749">
        <w:rPr>
          <w:rFonts w:ascii="Verdana" w:hAnsi="Verdana"/>
          <w:b/>
          <w:bCs/>
          <w:szCs w:val="22"/>
          <w:lang w:val="en-US"/>
        </w:rPr>
        <w:t xml:space="preserve">The </w:t>
      </w:r>
      <w:r w:rsidR="00112FD2" w:rsidRPr="00331749">
        <w:rPr>
          <w:rFonts w:ascii="Verdana" w:hAnsi="Verdana"/>
          <w:b/>
          <w:bCs/>
          <w:szCs w:val="22"/>
          <w:lang w:val="en-US"/>
        </w:rPr>
        <w:t>sites inspected are</w:t>
      </w:r>
      <w:r w:rsidRPr="00331749">
        <w:rPr>
          <w:rFonts w:ascii="Verdana" w:hAnsi="Verdana"/>
          <w:b/>
          <w:bCs/>
          <w:szCs w:val="22"/>
          <w:lang w:val="en-US"/>
        </w:rPr>
        <w:t xml:space="preserve"> described below:</w:t>
      </w:r>
    </w:p>
    <w:p w:rsidR="0010251A" w:rsidRDefault="0010251A" w:rsidP="0010251A">
      <w:pPr>
        <w:pStyle w:val="NoSpacing"/>
        <w:numPr>
          <w:ilvl w:val="0"/>
          <w:numId w:val="11"/>
        </w:numPr>
        <w:spacing w:line="276" w:lineRule="auto"/>
        <w:jc w:val="both"/>
        <w:rPr>
          <w:rFonts w:ascii="Verdana" w:hAnsi="Verdana"/>
          <w:szCs w:val="22"/>
          <w:lang w:val="en-US"/>
        </w:rPr>
      </w:pPr>
      <w:r>
        <w:rPr>
          <w:rFonts w:ascii="Verdana" w:hAnsi="Verdana"/>
          <w:szCs w:val="22"/>
          <w:lang w:val="en-US"/>
        </w:rPr>
        <w:t>Right Adhwara embankment from RD 14 to 15 km. near Bajpatti</w:t>
      </w:r>
    </w:p>
    <w:p w:rsidR="0010251A" w:rsidRDefault="0010251A" w:rsidP="0010251A">
      <w:pPr>
        <w:pStyle w:val="NoSpacing"/>
        <w:numPr>
          <w:ilvl w:val="0"/>
          <w:numId w:val="11"/>
        </w:numPr>
        <w:spacing w:line="276" w:lineRule="auto"/>
        <w:jc w:val="both"/>
        <w:rPr>
          <w:rFonts w:ascii="Verdana" w:hAnsi="Verdana"/>
          <w:szCs w:val="22"/>
          <w:lang w:val="en-US"/>
        </w:rPr>
      </w:pPr>
      <w:r>
        <w:rPr>
          <w:rFonts w:ascii="Verdana" w:hAnsi="Verdana"/>
          <w:szCs w:val="22"/>
          <w:lang w:val="en-US"/>
        </w:rPr>
        <w:t>Adhwara left embankment from RD 14 to 15 km. near Basha</w:t>
      </w:r>
    </w:p>
    <w:p w:rsidR="0010251A" w:rsidRDefault="0010251A" w:rsidP="0010251A">
      <w:pPr>
        <w:pStyle w:val="NoSpacing"/>
        <w:numPr>
          <w:ilvl w:val="0"/>
          <w:numId w:val="11"/>
        </w:numPr>
        <w:spacing w:line="276" w:lineRule="auto"/>
        <w:jc w:val="both"/>
        <w:rPr>
          <w:rFonts w:ascii="Verdana" w:hAnsi="Verdana"/>
          <w:szCs w:val="22"/>
          <w:lang w:val="en-US"/>
        </w:rPr>
      </w:pPr>
      <w:r>
        <w:rPr>
          <w:rFonts w:ascii="Verdana" w:hAnsi="Verdana"/>
          <w:szCs w:val="22"/>
          <w:lang w:val="en-US"/>
        </w:rPr>
        <w:t>Right Adhwara embankment from RD 18 to 20 km. near Badhuban Bazar.</w:t>
      </w:r>
    </w:p>
    <w:p w:rsidR="0010251A" w:rsidRDefault="0010251A" w:rsidP="00A555FE">
      <w:pPr>
        <w:pStyle w:val="NoSpacing"/>
        <w:spacing w:line="276" w:lineRule="auto"/>
        <w:ind w:left="720"/>
        <w:jc w:val="both"/>
        <w:rPr>
          <w:rFonts w:ascii="Verdana" w:hAnsi="Verdana"/>
          <w:szCs w:val="22"/>
          <w:lang w:val="en-US"/>
        </w:rPr>
      </w:pPr>
    </w:p>
    <w:p w:rsidR="00F25679" w:rsidRDefault="00F25679" w:rsidP="00F25679">
      <w:pPr>
        <w:pStyle w:val="NoSpacing"/>
        <w:spacing w:line="276" w:lineRule="auto"/>
        <w:ind w:firstLine="720"/>
        <w:jc w:val="both"/>
        <w:rPr>
          <w:rFonts w:ascii="Verdana" w:hAnsi="Verdana" w:cs="Arial"/>
          <w:szCs w:val="22"/>
        </w:rPr>
      </w:pPr>
      <w:r>
        <w:rPr>
          <w:rFonts w:ascii="Verdana" w:hAnsi="Verdana"/>
          <w:szCs w:val="22"/>
          <w:lang w:val="en-US"/>
        </w:rPr>
        <w:lastRenderedPageBreak/>
        <w:t xml:space="preserve">As reported by the WRD, Bihar officials, the project is </w:t>
      </w:r>
      <w:r w:rsidRPr="00112FD2">
        <w:rPr>
          <w:rFonts w:ascii="Verdana" w:hAnsi="Verdana" w:cs="Arial"/>
          <w:szCs w:val="22"/>
        </w:rPr>
        <w:t xml:space="preserve">to </w:t>
      </w:r>
      <w:r>
        <w:rPr>
          <w:rFonts w:ascii="Verdana" w:hAnsi="Verdana" w:cs="Arial"/>
          <w:szCs w:val="22"/>
        </w:rPr>
        <w:t xml:space="preserve">be </w:t>
      </w:r>
      <w:r w:rsidRPr="00112FD2">
        <w:rPr>
          <w:rFonts w:ascii="Verdana" w:hAnsi="Verdana" w:cs="Arial"/>
          <w:szCs w:val="22"/>
        </w:rPr>
        <w:t>complete</w:t>
      </w:r>
      <w:r>
        <w:rPr>
          <w:rFonts w:ascii="Verdana" w:hAnsi="Verdana" w:cs="Arial"/>
          <w:szCs w:val="22"/>
        </w:rPr>
        <w:t>d</w:t>
      </w:r>
      <w:r w:rsidRPr="00112FD2">
        <w:rPr>
          <w:rFonts w:ascii="Verdana" w:hAnsi="Verdana" w:cs="Arial"/>
          <w:szCs w:val="22"/>
        </w:rPr>
        <w:t xml:space="preserve"> by March 2019.</w:t>
      </w:r>
      <w:r>
        <w:rPr>
          <w:rFonts w:ascii="Verdana" w:hAnsi="Verdana" w:cs="Arial"/>
          <w:szCs w:val="22"/>
        </w:rPr>
        <w:t xml:space="preserve"> </w:t>
      </w:r>
      <w:r w:rsidR="008144CE">
        <w:rPr>
          <w:rFonts w:ascii="Verdana" w:hAnsi="Verdana" w:cs="Arial"/>
          <w:szCs w:val="22"/>
        </w:rPr>
        <w:t xml:space="preserve">Phasing of expenditure as submitted by the State Govt is enclosed as </w:t>
      </w:r>
      <w:r w:rsidR="008144CE" w:rsidRPr="008144CE">
        <w:rPr>
          <w:rFonts w:ascii="Verdana" w:hAnsi="Verdana" w:cs="Arial"/>
          <w:b/>
          <w:bCs/>
          <w:szCs w:val="22"/>
        </w:rPr>
        <w:t>Annex-I</w:t>
      </w:r>
      <w:r w:rsidR="008144CE">
        <w:rPr>
          <w:rFonts w:ascii="Verdana" w:hAnsi="Verdana" w:cs="Arial"/>
          <w:szCs w:val="22"/>
        </w:rPr>
        <w:t>.</w:t>
      </w:r>
    </w:p>
    <w:p w:rsidR="00F25679" w:rsidRPr="00112FD2" w:rsidRDefault="00F25679" w:rsidP="00A555FE">
      <w:pPr>
        <w:pStyle w:val="NoSpacing"/>
        <w:spacing w:line="276" w:lineRule="auto"/>
        <w:ind w:left="720"/>
        <w:jc w:val="both"/>
        <w:rPr>
          <w:rFonts w:ascii="Verdana" w:hAnsi="Verdana"/>
          <w:szCs w:val="22"/>
          <w:lang w:val="en-US"/>
        </w:rPr>
      </w:pPr>
    </w:p>
    <w:p w:rsidR="00331749" w:rsidRPr="00331749" w:rsidRDefault="00331749" w:rsidP="00A555FE">
      <w:pPr>
        <w:pStyle w:val="NoSpacing"/>
        <w:spacing w:line="276" w:lineRule="auto"/>
        <w:jc w:val="both"/>
        <w:rPr>
          <w:rFonts w:ascii="Verdana" w:hAnsi="Verdana"/>
          <w:b/>
          <w:bCs/>
          <w:szCs w:val="22"/>
          <w:lang w:val="en-US"/>
        </w:rPr>
      </w:pPr>
      <w:r w:rsidRPr="00331749">
        <w:rPr>
          <w:rFonts w:ascii="Verdana" w:hAnsi="Verdana"/>
          <w:b/>
          <w:bCs/>
          <w:szCs w:val="22"/>
          <w:lang w:val="en-US"/>
        </w:rPr>
        <w:t>5.</w:t>
      </w:r>
      <w:r w:rsidRPr="00331749">
        <w:rPr>
          <w:rFonts w:ascii="Verdana" w:hAnsi="Verdana"/>
          <w:b/>
          <w:bCs/>
          <w:szCs w:val="22"/>
          <w:lang w:val="en-US"/>
        </w:rPr>
        <w:tab/>
        <w:t>Quality Control Measures</w:t>
      </w:r>
    </w:p>
    <w:p w:rsidR="00331749" w:rsidRPr="00284DF7" w:rsidRDefault="00331749" w:rsidP="00A555FE">
      <w:pPr>
        <w:pStyle w:val="NoSpacing"/>
        <w:spacing w:line="276" w:lineRule="auto"/>
        <w:jc w:val="both"/>
        <w:rPr>
          <w:rFonts w:ascii="Verdana" w:hAnsi="Verdana"/>
          <w:szCs w:val="22"/>
          <w:lang w:val="en-US"/>
        </w:rPr>
      </w:pPr>
      <w:r w:rsidRPr="00284DF7">
        <w:rPr>
          <w:rFonts w:ascii="Verdana" w:hAnsi="Verdana"/>
          <w:szCs w:val="22"/>
          <w:lang w:val="en-US"/>
        </w:rPr>
        <w:tab/>
        <w:t xml:space="preserve">The officers of </w:t>
      </w:r>
      <w:r w:rsidR="007165E5" w:rsidRPr="00284DF7">
        <w:rPr>
          <w:rFonts w:ascii="Verdana" w:hAnsi="Verdana"/>
          <w:szCs w:val="22"/>
          <w:lang w:val="en-US"/>
        </w:rPr>
        <w:t>WRD</w:t>
      </w:r>
      <w:r w:rsidRPr="00284DF7">
        <w:rPr>
          <w:rFonts w:ascii="Verdana" w:hAnsi="Verdana"/>
          <w:szCs w:val="22"/>
          <w:lang w:val="en-US"/>
        </w:rPr>
        <w:t xml:space="preserve">, Govt. of </w:t>
      </w:r>
      <w:r w:rsidR="007165E5" w:rsidRPr="00284DF7">
        <w:rPr>
          <w:rFonts w:ascii="Verdana" w:hAnsi="Verdana"/>
          <w:szCs w:val="22"/>
          <w:lang w:val="en-US"/>
        </w:rPr>
        <w:t>Bihar</w:t>
      </w:r>
      <w:r w:rsidRPr="00284DF7">
        <w:rPr>
          <w:rFonts w:ascii="Verdana" w:hAnsi="Verdana"/>
          <w:szCs w:val="22"/>
          <w:lang w:val="en-US"/>
        </w:rPr>
        <w:t xml:space="preserve"> have taken Quality Control Measures during the construction of </w:t>
      </w:r>
      <w:r w:rsidR="007165E5" w:rsidRPr="00284DF7">
        <w:rPr>
          <w:rFonts w:ascii="Verdana" w:hAnsi="Verdana"/>
          <w:szCs w:val="22"/>
          <w:lang w:val="en-US"/>
        </w:rPr>
        <w:t>embankment</w:t>
      </w:r>
      <w:r w:rsidRPr="00284DF7">
        <w:rPr>
          <w:rFonts w:ascii="Verdana" w:hAnsi="Verdana"/>
          <w:szCs w:val="22"/>
          <w:lang w:val="en-US"/>
        </w:rPr>
        <w:t xml:space="preserve">. The sample of concrete cube were taken and tested in </w:t>
      </w:r>
      <w:r w:rsidR="00FD05BC" w:rsidRPr="00284DF7">
        <w:rPr>
          <w:rFonts w:ascii="Verdana" w:hAnsi="Verdana"/>
          <w:szCs w:val="22"/>
          <w:lang w:val="en-US"/>
        </w:rPr>
        <w:t>Irrigation Research Institute, Khagaul, Patna</w:t>
      </w:r>
      <w:r w:rsidRPr="00284DF7">
        <w:rPr>
          <w:rFonts w:ascii="Verdana" w:hAnsi="Verdana"/>
          <w:szCs w:val="22"/>
          <w:lang w:val="en-US"/>
        </w:rPr>
        <w:t xml:space="preserve">. The sample test report made available by </w:t>
      </w:r>
      <w:r w:rsidR="007165E5" w:rsidRPr="00284DF7">
        <w:rPr>
          <w:rFonts w:ascii="Verdana" w:hAnsi="Verdana"/>
          <w:szCs w:val="22"/>
          <w:lang w:val="en-US"/>
        </w:rPr>
        <w:t>WRD, Govt. of Bihar</w:t>
      </w:r>
      <w:r w:rsidRPr="00284DF7">
        <w:rPr>
          <w:rFonts w:ascii="Verdana" w:hAnsi="Verdana"/>
          <w:szCs w:val="22"/>
          <w:lang w:val="en-US"/>
        </w:rPr>
        <w:t xml:space="preserve"> is enclosed at </w:t>
      </w:r>
      <w:r w:rsidRPr="00284DF7">
        <w:rPr>
          <w:rFonts w:ascii="Verdana" w:hAnsi="Verdana"/>
          <w:b/>
          <w:bCs/>
          <w:szCs w:val="22"/>
          <w:lang w:val="en-US"/>
        </w:rPr>
        <w:t>Annex</w:t>
      </w:r>
      <w:r w:rsidR="00112FD2" w:rsidRPr="00284DF7">
        <w:rPr>
          <w:rFonts w:ascii="Verdana" w:hAnsi="Verdana"/>
          <w:b/>
          <w:bCs/>
          <w:szCs w:val="22"/>
          <w:lang w:val="en-US"/>
        </w:rPr>
        <w:t>-</w:t>
      </w:r>
      <w:r w:rsidRPr="00284DF7">
        <w:rPr>
          <w:rFonts w:ascii="Verdana" w:hAnsi="Verdana"/>
          <w:b/>
          <w:bCs/>
          <w:szCs w:val="22"/>
          <w:lang w:val="en-US"/>
        </w:rPr>
        <w:t>II</w:t>
      </w:r>
      <w:r w:rsidRPr="00284DF7">
        <w:rPr>
          <w:rFonts w:ascii="Verdana" w:hAnsi="Verdana"/>
          <w:szCs w:val="22"/>
          <w:lang w:val="en-US"/>
        </w:rPr>
        <w:t xml:space="preserve">. </w:t>
      </w:r>
    </w:p>
    <w:p w:rsidR="00331749" w:rsidRPr="00331749" w:rsidRDefault="00331749" w:rsidP="00A555FE">
      <w:pPr>
        <w:pStyle w:val="NoSpacing"/>
        <w:spacing w:line="276" w:lineRule="auto"/>
        <w:jc w:val="both"/>
        <w:rPr>
          <w:rFonts w:ascii="Verdana" w:hAnsi="Verdana"/>
          <w:szCs w:val="22"/>
          <w:lang w:val="en-US"/>
        </w:rPr>
      </w:pPr>
    </w:p>
    <w:p w:rsidR="00331749" w:rsidRPr="00331749" w:rsidRDefault="00331749" w:rsidP="00A555FE">
      <w:pPr>
        <w:pStyle w:val="NoSpacing"/>
        <w:spacing w:line="276" w:lineRule="auto"/>
        <w:jc w:val="both"/>
        <w:rPr>
          <w:rFonts w:ascii="Verdana" w:hAnsi="Verdana"/>
          <w:b/>
          <w:bCs/>
          <w:szCs w:val="22"/>
          <w:lang w:val="en-US"/>
        </w:rPr>
      </w:pPr>
      <w:r w:rsidRPr="00331749">
        <w:rPr>
          <w:rFonts w:ascii="Verdana" w:hAnsi="Verdana"/>
          <w:b/>
          <w:bCs/>
          <w:szCs w:val="22"/>
          <w:lang w:val="en-US"/>
        </w:rPr>
        <w:t>6.</w:t>
      </w:r>
      <w:r w:rsidRPr="00331749">
        <w:rPr>
          <w:rFonts w:ascii="Verdana" w:hAnsi="Verdana"/>
          <w:b/>
          <w:bCs/>
          <w:szCs w:val="22"/>
          <w:lang w:val="en-US"/>
        </w:rPr>
        <w:tab/>
        <w:t>Photographs</w:t>
      </w:r>
    </w:p>
    <w:p w:rsidR="00331749" w:rsidRDefault="00331749" w:rsidP="00A555FE">
      <w:pPr>
        <w:pStyle w:val="NoSpacing"/>
        <w:spacing w:line="276" w:lineRule="auto"/>
        <w:jc w:val="both"/>
        <w:rPr>
          <w:rFonts w:ascii="Verdana" w:hAnsi="Verdana"/>
          <w:szCs w:val="22"/>
          <w:lang w:val="en-US"/>
        </w:rPr>
      </w:pPr>
      <w:r w:rsidRPr="00331749">
        <w:rPr>
          <w:rFonts w:ascii="Verdana" w:hAnsi="Verdana"/>
          <w:szCs w:val="22"/>
          <w:lang w:val="en-US"/>
        </w:rPr>
        <w:tab/>
        <w:t xml:space="preserve">The photographs of the sites were taken during inspection and some photographs were collected from the officers of State Govt. which were taken during execution of works. These photographs are enclosed as </w:t>
      </w:r>
      <w:r w:rsidRPr="00112FD2">
        <w:rPr>
          <w:rFonts w:ascii="Verdana" w:hAnsi="Verdana"/>
          <w:b/>
          <w:bCs/>
          <w:szCs w:val="22"/>
          <w:lang w:val="en-US"/>
        </w:rPr>
        <w:t>Annex</w:t>
      </w:r>
      <w:r w:rsidR="00112FD2">
        <w:rPr>
          <w:rFonts w:ascii="Verdana" w:hAnsi="Verdana"/>
          <w:b/>
          <w:bCs/>
          <w:szCs w:val="22"/>
          <w:lang w:val="en-US"/>
        </w:rPr>
        <w:t>-</w:t>
      </w:r>
      <w:r w:rsidRPr="00112FD2">
        <w:rPr>
          <w:rFonts w:ascii="Verdana" w:hAnsi="Verdana"/>
          <w:b/>
          <w:bCs/>
          <w:szCs w:val="22"/>
          <w:lang w:val="en-US"/>
        </w:rPr>
        <w:t>III</w:t>
      </w:r>
      <w:r w:rsidRPr="00331749">
        <w:rPr>
          <w:rFonts w:ascii="Verdana" w:hAnsi="Verdana"/>
          <w:szCs w:val="22"/>
          <w:lang w:val="en-US"/>
        </w:rPr>
        <w:t>.</w:t>
      </w:r>
    </w:p>
    <w:p w:rsidR="00331749" w:rsidRDefault="00331749" w:rsidP="00A555FE">
      <w:pPr>
        <w:pStyle w:val="NoSpacing"/>
        <w:spacing w:line="276" w:lineRule="auto"/>
        <w:jc w:val="both"/>
        <w:rPr>
          <w:rFonts w:ascii="Verdana" w:hAnsi="Verdana"/>
          <w:szCs w:val="22"/>
          <w:lang w:val="en-US"/>
        </w:rPr>
      </w:pPr>
    </w:p>
    <w:p w:rsidR="00331749" w:rsidRDefault="00331749" w:rsidP="00A555FE">
      <w:pPr>
        <w:pStyle w:val="NoSpacing"/>
        <w:spacing w:line="276" w:lineRule="auto"/>
        <w:jc w:val="both"/>
        <w:rPr>
          <w:rFonts w:ascii="Verdana" w:hAnsi="Verdana"/>
          <w:b/>
          <w:bCs/>
          <w:szCs w:val="22"/>
          <w:lang w:val="en-US"/>
        </w:rPr>
      </w:pPr>
      <w:r w:rsidRPr="00331749">
        <w:rPr>
          <w:rFonts w:ascii="Verdana" w:hAnsi="Verdana"/>
          <w:b/>
          <w:bCs/>
          <w:szCs w:val="22"/>
          <w:lang w:val="en-US"/>
        </w:rPr>
        <w:t>7.</w:t>
      </w:r>
      <w:r w:rsidRPr="00331749">
        <w:rPr>
          <w:rFonts w:ascii="Verdana" w:hAnsi="Verdana"/>
          <w:b/>
          <w:bCs/>
          <w:szCs w:val="22"/>
          <w:lang w:val="en-US"/>
        </w:rPr>
        <w:tab/>
      </w:r>
      <w:r w:rsidR="007720F3">
        <w:rPr>
          <w:rFonts w:ascii="Verdana" w:hAnsi="Verdana"/>
          <w:b/>
          <w:bCs/>
          <w:szCs w:val="22"/>
          <w:lang w:val="en-US"/>
        </w:rPr>
        <w:t>Present Status and Bottlenecks</w:t>
      </w:r>
    </w:p>
    <w:p w:rsidR="007720F3" w:rsidRPr="00FC609B" w:rsidRDefault="007720F3" w:rsidP="007720F3">
      <w:pPr>
        <w:spacing w:after="0"/>
        <w:jc w:val="both"/>
        <w:rPr>
          <w:rFonts w:ascii="Verdana" w:hAnsi="Verdana" w:cs="Arial"/>
          <w:sz w:val="8"/>
          <w:szCs w:val="8"/>
        </w:rPr>
      </w:pPr>
    </w:p>
    <w:p w:rsidR="007720F3" w:rsidRDefault="007720F3" w:rsidP="007720F3">
      <w:pPr>
        <w:ind w:firstLine="720"/>
        <w:jc w:val="both"/>
        <w:rPr>
          <w:rFonts w:ascii="Verdana" w:hAnsi="Verdana" w:cs="Arial"/>
          <w:szCs w:val="22"/>
        </w:rPr>
      </w:pPr>
      <w:r w:rsidRPr="00112FD2">
        <w:rPr>
          <w:rFonts w:ascii="Verdana" w:hAnsi="Verdana" w:cs="Arial"/>
          <w:szCs w:val="22"/>
        </w:rPr>
        <w:t xml:space="preserve">The actual construction of scheme was started in the year 2012. As per information provided by WRD Bihar, the scheme is approximately 86 % complete. The reasons for delay are encroachment along the embankment, scarce availability of earth material &amp; unusual demand of compensation, difficult approach, frequent flooding in the area etc. </w:t>
      </w:r>
    </w:p>
    <w:p w:rsidR="00FC609B" w:rsidRDefault="00FC609B" w:rsidP="00FC609B">
      <w:pPr>
        <w:pStyle w:val="NoSpacing"/>
        <w:spacing w:line="276" w:lineRule="auto"/>
        <w:jc w:val="both"/>
        <w:rPr>
          <w:rFonts w:ascii="Verdana" w:hAnsi="Verdana"/>
          <w:szCs w:val="22"/>
          <w:lang w:val="en-US"/>
        </w:rPr>
      </w:pPr>
      <w:r>
        <w:rPr>
          <w:rFonts w:ascii="Verdana" w:hAnsi="Verdana"/>
          <w:b/>
          <w:bCs/>
          <w:szCs w:val="22"/>
          <w:lang w:val="en-US"/>
        </w:rPr>
        <w:t>8</w:t>
      </w:r>
      <w:r w:rsidRPr="00417321">
        <w:rPr>
          <w:rFonts w:ascii="Verdana" w:hAnsi="Verdana"/>
          <w:b/>
          <w:bCs/>
          <w:szCs w:val="22"/>
          <w:lang w:val="en-US"/>
        </w:rPr>
        <w:t>.</w:t>
      </w:r>
      <w:r w:rsidRPr="00417321">
        <w:rPr>
          <w:rFonts w:ascii="Verdana" w:hAnsi="Verdana"/>
          <w:b/>
          <w:bCs/>
          <w:szCs w:val="22"/>
          <w:lang w:val="en-US"/>
        </w:rPr>
        <w:tab/>
      </w:r>
      <w:r>
        <w:rPr>
          <w:rFonts w:ascii="Verdana" w:hAnsi="Verdana"/>
          <w:b/>
          <w:bCs/>
          <w:szCs w:val="22"/>
          <w:lang w:val="en-US"/>
        </w:rPr>
        <w:t xml:space="preserve">Status of Release of Central Assistance </w:t>
      </w:r>
    </w:p>
    <w:p w:rsidR="00FC609B" w:rsidRPr="00DD142C" w:rsidRDefault="00FC609B" w:rsidP="00FC609B">
      <w:pPr>
        <w:pStyle w:val="NoSpacing"/>
        <w:spacing w:line="276" w:lineRule="auto"/>
        <w:jc w:val="both"/>
        <w:rPr>
          <w:rFonts w:ascii="Verdana" w:hAnsi="Verdana"/>
          <w:b/>
          <w:bCs/>
          <w:szCs w:val="22"/>
          <w:lang w:val="en-US"/>
        </w:rPr>
      </w:pP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t xml:space="preserve">            </w:t>
      </w:r>
      <w:r w:rsidRPr="00DD142C">
        <w:rPr>
          <w:rFonts w:ascii="Verdana" w:hAnsi="Verdana"/>
          <w:b/>
          <w:bCs/>
          <w:szCs w:val="22"/>
          <w:lang w:val="en-US"/>
        </w:rPr>
        <w:t>Amount in Rs. Crore</w:t>
      </w:r>
    </w:p>
    <w:tbl>
      <w:tblPr>
        <w:tblStyle w:val="TableGrid"/>
        <w:tblW w:w="0" w:type="auto"/>
        <w:tblInd w:w="817" w:type="dxa"/>
        <w:tblLook w:val="04A0"/>
      </w:tblPr>
      <w:tblGrid>
        <w:gridCol w:w="851"/>
        <w:gridCol w:w="3260"/>
        <w:gridCol w:w="1984"/>
        <w:gridCol w:w="1985"/>
      </w:tblGrid>
      <w:tr w:rsidR="00FC609B" w:rsidRPr="00A91F52" w:rsidTr="00C33223">
        <w:tc>
          <w:tcPr>
            <w:tcW w:w="851"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I</w:t>
            </w:r>
          </w:p>
        </w:tc>
        <w:tc>
          <w:tcPr>
            <w:tcW w:w="5244" w:type="dxa"/>
            <w:gridSpan w:val="2"/>
          </w:tcPr>
          <w:p w:rsidR="00FC609B" w:rsidRPr="00A91F52" w:rsidRDefault="00FC609B" w:rsidP="00C33223">
            <w:pPr>
              <w:pStyle w:val="NoSpacing"/>
              <w:spacing w:line="276" w:lineRule="auto"/>
              <w:jc w:val="both"/>
              <w:rPr>
                <w:rFonts w:ascii="Verdana" w:hAnsi="Verdana"/>
                <w:szCs w:val="22"/>
                <w:lang w:val="en-US"/>
              </w:rPr>
            </w:pPr>
            <w:r w:rsidRPr="00A91F52">
              <w:rPr>
                <w:rFonts w:ascii="Verdana" w:hAnsi="Verdana"/>
                <w:szCs w:val="22"/>
                <w:lang w:val="en-US"/>
              </w:rPr>
              <w:t>Estimated Cost</w:t>
            </w:r>
          </w:p>
        </w:tc>
        <w:tc>
          <w:tcPr>
            <w:tcW w:w="1985" w:type="dxa"/>
          </w:tcPr>
          <w:p w:rsidR="00FC609B" w:rsidRPr="00A91F52" w:rsidRDefault="00FC609B" w:rsidP="00117B20">
            <w:pPr>
              <w:pStyle w:val="NoSpacing"/>
              <w:spacing w:line="276" w:lineRule="auto"/>
              <w:jc w:val="right"/>
              <w:rPr>
                <w:rFonts w:ascii="Verdana" w:hAnsi="Verdana"/>
                <w:szCs w:val="22"/>
                <w:lang w:val="en-US"/>
              </w:rPr>
            </w:pPr>
            <w:r w:rsidRPr="00A91F52">
              <w:rPr>
                <w:rFonts w:ascii="Verdana" w:hAnsi="Verdana"/>
                <w:szCs w:val="22"/>
                <w:lang w:val="en-US"/>
              </w:rPr>
              <w:t>1</w:t>
            </w:r>
            <w:r w:rsidR="00117B20" w:rsidRPr="00A91F52">
              <w:rPr>
                <w:rFonts w:ascii="Verdana" w:hAnsi="Verdana"/>
                <w:szCs w:val="22"/>
                <w:lang w:val="en-US"/>
              </w:rPr>
              <w:t>6</w:t>
            </w:r>
            <w:r w:rsidRPr="00A91F52">
              <w:rPr>
                <w:rFonts w:ascii="Verdana" w:hAnsi="Verdana"/>
                <w:szCs w:val="22"/>
                <w:lang w:val="en-US"/>
              </w:rPr>
              <w:t>7.</w:t>
            </w:r>
            <w:r w:rsidR="00117B20" w:rsidRPr="00A91F52">
              <w:rPr>
                <w:rFonts w:ascii="Verdana" w:hAnsi="Verdana"/>
                <w:szCs w:val="22"/>
                <w:lang w:val="en-US"/>
              </w:rPr>
              <w:t>0300</w:t>
            </w:r>
          </w:p>
        </w:tc>
      </w:tr>
      <w:tr w:rsidR="00FC609B" w:rsidRPr="00A91F52" w:rsidTr="00C33223">
        <w:tc>
          <w:tcPr>
            <w:tcW w:w="851"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II</w:t>
            </w:r>
          </w:p>
        </w:tc>
        <w:tc>
          <w:tcPr>
            <w:tcW w:w="5244" w:type="dxa"/>
            <w:gridSpan w:val="2"/>
          </w:tcPr>
          <w:p w:rsidR="00FC609B" w:rsidRPr="00A91F52" w:rsidRDefault="00FC609B" w:rsidP="00C33223">
            <w:pPr>
              <w:pStyle w:val="NoSpacing"/>
              <w:spacing w:line="276" w:lineRule="auto"/>
              <w:jc w:val="both"/>
              <w:rPr>
                <w:rFonts w:ascii="Verdana" w:hAnsi="Verdana"/>
                <w:szCs w:val="22"/>
                <w:lang w:val="en-US"/>
              </w:rPr>
            </w:pPr>
            <w:r w:rsidRPr="00A91F52">
              <w:rPr>
                <w:rFonts w:ascii="Verdana" w:hAnsi="Verdana"/>
                <w:szCs w:val="22"/>
                <w:lang w:val="en-US"/>
              </w:rPr>
              <w:t>Central Share</w:t>
            </w:r>
          </w:p>
        </w:tc>
        <w:tc>
          <w:tcPr>
            <w:tcW w:w="1985" w:type="dxa"/>
          </w:tcPr>
          <w:p w:rsidR="00FC609B" w:rsidRPr="00A91F52" w:rsidRDefault="00117B20" w:rsidP="00C33223">
            <w:pPr>
              <w:pStyle w:val="NoSpacing"/>
              <w:spacing w:line="276" w:lineRule="auto"/>
              <w:jc w:val="right"/>
              <w:rPr>
                <w:rFonts w:ascii="Verdana" w:hAnsi="Verdana"/>
                <w:szCs w:val="22"/>
                <w:lang w:val="en-US"/>
              </w:rPr>
            </w:pPr>
            <w:r w:rsidRPr="00A91F52">
              <w:rPr>
                <w:rFonts w:ascii="Verdana" w:hAnsi="Verdana"/>
                <w:szCs w:val="22"/>
                <w:lang w:val="en-US"/>
              </w:rPr>
              <w:t>125.27</w:t>
            </w:r>
            <w:r w:rsidR="00FC609B" w:rsidRPr="00A91F52">
              <w:rPr>
                <w:rFonts w:ascii="Verdana" w:hAnsi="Verdana"/>
                <w:szCs w:val="22"/>
                <w:lang w:val="en-US"/>
              </w:rPr>
              <w:t>00</w:t>
            </w:r>
          </w:p>
        </w:tc>
      </w:tr>
      <w:tr w:rsidR="00FC609B" w:rsidRPr="00A91F52" w:rsidTr="00C33223">
        <w:tc>
          <w:tcPr>
            <w:tcW w:w="851"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III</w:t>
            </w:r>
          </w:p>
        </w:tc>
        <w:tc>
          <w:tcPr>
            <w:tcW w:w="5244" w:type="dxa"/>
            <w:gridSpan w:val="2"/>
          </w:tcPr>
          <w:p w:rsidR="00FC609B" w:rsidRPr="00A91F52" w:rsidRDefault="00FC609B" w:rsidP="00C33223">
            <w:pPr>
              <w:pStyle w:val="NoSpacing"/>
              <w:spacing w:line="276" w:lineRule="auto"/>
              <w:jc w:val="both"/>
              <w:rPr>
                <w:rFonts w:ascii="Verdana" w:hAnsi="Verdana"/>
                <w:szCs w:val="22"/>
                <w:lang w:val="en-US"/>
              </w:rPr>
            </w:pPr>
            <w:r w:rsidRPr="00A91F52">
              <w:rPr>
                <w:rFonts w:ascii="Verdana" w:hAnsi="Verdana"/>
                <w:szCs w:val="22"/>
                <w:lang w:val="en-US"/>
              </w:rPr>
              <w:t>Eligible Central Share</w:t>
            </w:r>
          </w:p>
        </w:tc>
        <w:tc>
          <w:tcPr>
            <w:tcW w:w="1985" w:type="dxa"/>
          </w:tcPr>
          <w:p w:rsidR="00FC609B" w:rsidRPr="00A91F52" w:rsidRDefault="00117B20" w:rsidP="00C33223">
            <w:pPr>
              <w:pStyle w:val="NoSpacing"/>
              <w:spacing w:line="276" w:lineRule="auto"/>
              <w:jc w:val="right"/>
              <w:rPr>
                <w:rFonts w:ascii="Verdana" w:hAnsi="Verdana"/>
                <w:szCs w:val="22"/>
                <w:lang w:val="en-US"/>
              </w:rPr>
            </w:pPr>
            <w:r w:rsidRPr="00A91F52">
              <w:rPr>
                <w:rFonts w:ascii="Verdana" w:hAnsi="Verdana"/>
                <w:szCs w:val="22"/>
                <w:lang w:val="en-US"/>
              </w:rPr>
              <w:t>50.4463</w:t>
            </w:r>
          </w:p>
        </w:tc>
      </w:tr>
      <w:tr w:rsidR="00FC609B" w:rsidRPr="00A91F52" w:rsidTr="00C33223">
        <w:tc>
          <w:tcPr>
            <w:tcW w:w="851" w:type="dxa"/>
            <w:vMerge w:val="restart"/>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IV</w:t>
            </w:r>
          </w:p>
        </w:tc>
        <w:tc>
          <w:tcPr>
            <w:tcW w:w="3260" w:type="dxa"/>
          </w:tcPr>
          <w:p w:rsidR="00FC609B" w:rsidRPr="00A91F52" w:rsidRDefault="00FC609B" w:rsidP="00C33223">
            <w:pPr>
              <w:pStyle w:val="NoSpacing"/>
              <w:spacing w:line="276" w:lineRule="auto"/>
              <w:jc w:val="both"/>
              <w:rPr>
                <w:rFonts w:ascii="Verdana" w:hAnsi="Verdana"/>
                <w:szCs w:val="22"/>
                <w:lang w:val="en-US"/>
              </w:rPr>
            </w:pPr>
            <w:r w:rsidRPr="00A91F52">
              <w:rPr>
                <w:rFonts w:ascii="Verdana" w:hAnsi="Verdana"/>
                <w:szCs w:val="22"/>
                <w:lang w:val="en-US"/>
              </w:rPr>
              <w:t>Central Share Released</w:t>
            </w:r>
          </w:p>
        </w:tc>
        <w:tc>
          <w:tcPr>
            <w:tcW w:w="1984"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Year</w:t>
            </w:r>
          </w:p>
        </w:tc>
        <w:tc>
          <w:tcPr>
            <w:tcW w:w="1985"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Amount</w:t>
            </w:r>
          </w:p>
        </w:tc>
      </w:tr>
      <w:tr w:rsidR="00117B20" w:rsidRPr="00A91F52" w:rsidTr="00117B20">
        <w:trPr>
          <w:trHeight w:val="378"/>
        </w:trPr>
        <w:tc>
          <w:tcPr>
            <w:tcW w:w="851" w:type="dxa"/>
            <w:vMerge/>
          </w:tcPr>
          <w:p w:rsidR="00117B20" w:rsidRPr="00A91F52" w:rsidRDefault="00117B20" w:rsidP="00C33223">
            <w:pPr>
              <w:pStyle w:val="NoSpacing"/>
              <w:spacing w:line="276" w:lineRule="auto"/>
              <w:jc w:val="center"/>
              <w:rPr>
                <w:rFonts w:ascii="Verdana" w:hAnsi="Verdana"/>
                <w:szCs w:val="22"/>
                <w:lang w:val="en-US"/>
              </w:rPr>
            </w:pPr>
          </w:p>
        </w:tc>
        <w:tc>
          <w:tcPr>
            <w:tcW w:w="3260" w:type="dxa"/>
          </w:tcPr>
          <w:p w:rsidR="00117B20" w:rsidRPr="00A91F52" w:rsidRDefault="00117B20" w:rsidP="00C33223">
            <w:pPr>
              <w:pStyle w:val="NoSpacing"/>
              <w:spacing w:line="276" w:lineRule="auto"/>
              <w:jc w:val="right"/>
              <w:rPr>
                <w:rFonts w:ascii="Verdana" w:hAnsi="Verdana"/>
                <w:szCs w:val="22"/>
                <w:lang w:val="en-US"/>
              </w:rPr>
            </w:pPr>
            <w:r w:rsidRPr="00A91F52">
              <w:rPr>
                <w:rFonts w:ascii="Verdana" w:hAnsi="Verdana"/>
                <w:szCs w:val="22"/>
                <w:lang w:val="en-US"/>
              </w:rPr>
              <w:t>1</w:t>
            </w:r>
            <w:r w:rsidRPr="00A91F52">
              <w:rPr>
                <w:rFonts w:ascii="Verdana" w:hAnsi="Verdana"/>
                <w:szCs w:val="22"/>
                <w:vertAlign w:val="superscript"/>
                <w:lang w:val="en-US"/>
              </w:rPr>
              <w:t>st</w:t>
            </w:r>
            <w:r w:rsidRPr="00A91F52">
              <w:rPr>
                <w:rFonts w:ascii="Verdana" w:hAnsi="Verdana"/>
                <w:szCs w:val="22"/>
                <w:lang w:val="en-US"/>
              </w:rPr>
              <w:t xml:space="preserve"> Installment </w:t>
            </w:r>
          </w:p>
        </w:tc>
        <w:tc>
          <w:tcPr>
            <w:tcW w:w="1984" w:type="dxa"/>
          </w:tcPr>
          <w:p w:rsidR="00117B20" w:rsidRPr="00A91F52" w:rsidRDefault="00117B20" w:rsidP="00C33223">
            <w:pPr>
              <w:pStyle w:val="NoSpacing"/>
              <w:spacing w:line="276" w:lineRule="auto"/>
              <w:jc w:val="center"/>
              <w:rPr>
                <w:rFonts w:ascii="Verdana" w:hAnsi="Verdana"/>
                <w:szCs w:val="22"/>
                <w:lang w:val="en-US"/>
              </w:rPr>
            </w:pPr>
            <w:r w:rsidRPr="00A91F52">
              <w:rPr>
                <w:rFonts w:ascii="Verdana" w:hAnsi="Verdana"/>
                <w:szCs w:val="22"/>
                <w:lang w:val="en-US"/>
              </w:rPr>
              <w:t>2013-2014</w:t>
            </w:r>
          </w:p>
        </w:tc>
        <w:tc>
          <w:tcPr>
            <w:tcW w:w="1985" w:type="dxa"/>
          </w:tcPr>
          <w:p w:rsidR="00117B20" w:rsidRPr="00A91F52" w:rsidRDefault="00117B20" w:rsidP="00C33223">
            <w:pPr>
              <w:pStyle w:val="NoSpacing"/>
              <w:spacing w:line="276" w:lineRule="auto"/>
              <w:jc w:val="right"/>
              <w:rPr>
                <w:rFonts w:ascii="Verdana" w:hAnsi="Verdana"/>
                <w:szCs w:val="22"/>
                <w:lang w:val="en-US"/>
              </w:rPr>
            </w:pPr>
            <w:r w:rsidRPr="00A91F52">
              <w:rPr>
                <w:rFonts w:ascii="Verdana" w:hAnsi="Verdana"/>
                <w:szCs w:val="22"/>
                <w:lang w:val="en-US"/>
              </w:rPr>
              <w:t>25.2232</w:t>
            </w:r>
          </w:p>
        </w:tc>
      </w:tr>
      <w:tr w:rsidR="00FC609B" w:rsidRPr="00A91F52" w:rsidTr="00C33223">
        <w:tc>
          <w:tcPr>
            <w:tcW w:w="851" w:type="dxa"/>
            <w:vMerge/>
          </w:tcPr>
          <w:p w:rsidR="00FC609B" w:rsidRPr="00A91F52" w:rsidRDefault="00FC609B" w:rsidP="00C33223">
            <w:pPr>
              <w:pStyle w:val="NoSpacing"/>
              <w:spacing w:line="276" w:lineRule="auto"/>
              <w:jc w:val="center"/>
              <w:rPr>
                <w:rFonts w:ascii="Verdana" w:hAnsi="Verdana"/>
                <w:szCs w:val="22"/>
                <w:lang w:val="en-US"/>
              </w:rPr>
            </w:pPr>
          </w:p>
        </w:tc>
        <w:tc>
          <w:tcPr>
            <w:tcW w:w="5244" w:type="dxa"/>
            <w:gridSpan w:val="2"/>
          </w:tcPr>
          <w:p w:rsidR="00FC609B" w:rsidRPr="00A91F52" w:rsidRDefault="00FC609B" w:rsidP="00C33223">
            <w:pPr>
              <w:pStyle w:val="NoSpacing"/>
              <w:spacing w:line="276" w:lineRule="auto"/>
              <w:jc w:val="right"/>
              <w:rPr>
                <w:rFonts w:ascii="Verdana" w:hAnsi="Verdana"/>
                <w:szCs w:val="22"/>
                <w:lang w:val="en-US"/>
              </w:rPr>
            </w:pPr>
            <w:r w:rsidRPr="00A91F52">
              <w:rPr>
                <w:rFonts w:ascii="Verdana" w:hAnsi="Verdana"/>
                <w:szCs w:val="22"/>
                <w:lang w:val="en-US"/>
              </w:rPr>
              <w:t>Total release</w:t>
            </w:r>
          </w:p>
        </w:tc>
        <w:tc>
          <w:tcPr>
            <w:tcW w:w="1985" w:type="dxa"/>
          </w:tcPr>
          <w:p w:rsidR="00FC609B" w:rsidRPr="00A91F52" w:rsidRDefault="00117B20" w:rsidP="00C33223">
            <w:pPr>
              <w:pStyle w:val="NoSpacing"/>
              <w:spacing w:line="276" w:lineRule="auto"/>
              <w:jc w:val="right"/>
              <w:rPr>
                <w:rFonts w:ascii="Verdana" w:hAnsi="Verdana"/>
                <w:szCs w:val="22"/>
                <w:lang w:val="en-US"/>
              </w:rPr>
            </w:pPr>
            <w:r w:rsidRPr="00A91F52">
              <w:rPr>
                <w:rFonts w:ascii="Verdana" w:hAnsi="Verdana"/>
                <w:szCs w:val="22"/>
                <w:lang w:val="en-US"/>
              </w:rPr>
              <w:t>25.2232</w:t>
            </w:r>
          </w:p>
        </w:tc>
      </w:tr>
      <w:tr w:rsidR="00FC609B" w:rsidRPr="00A91F52" w:rsidTr="00C33223">
        <w:tc>
          <w:tcPr>
            <w:tcW w:w="851" w:type="dxa"/>
          </w:tcPr>
          <w:p w:rsidR="00FC609B" w:rsidRPr="00A91F52" w:rsidRDefault="00FC609B" w:rsidP="00C33223">
            <w:pPr>
              <w:pStyle w:val="NoSpacing"/>
              <w:spacing w:line="276" w:lineRule="auto"/>
              <w:jc w:val="center"/>
              <w:rPr>
                <w:rFonts w:ascii="Verdana" w:hAnsi="Verdana"/>
                <w:szCs w:val="22"/>
                <w:lang w:val="en-US"/>
              </w:rPr>
            </w:pPr>
            <w:r w:rsidRPr="00A91F52">
              <w:rPr>
                <w:rFonts w:ascii="Verdana" w:hAnsi="Verdana"/>
                <w:szCs w:val="22"/>
                <w:lang w:val="en-US"/>
              </w:rPr>
              <w:t>V</w:t>
            </w:r>
          </w:p>
        </w:tc>
        <w:tc>
          <w:tcPr>
            <w:tcW w:w="5244" w:type="dxa"/>
            <w:gridSpan w:val="2"/>
          </w:tcPr>
          <w:p w:rsidR="00FC609B" w:rsidRPr="00A91F52" w:rsidRDefault="00FC609B" w:rsidP="00C33223">
            <w:pPr>
              <w:pStyle w:val="NoSpacing"/>
              <w:spacing w:line="276" w:lineRule="auto"/>
              <w:jc w:val="both"/>
              <w:rPr>
                <w:rFonts w:ascii="Verdana" w:hAnsi="Verdana"/>
                <w:b/>
                <w:bCs/>
                <w:szCs w:val="22"/>
                <w:lang w:val="en-US"/>
              </w:rPr>
            </w:pPr>
            <w:r w:rsidRPr="00A91F52">
              <w:rPr>
                <w:rFonts w:ascii="Verdana" w:hAnsi="Verdana"/>
                <w:b/>
                <w:bCs/>
                <w:szCs w:val="22"/>
                <w:lang w:val="en-US"/>
              </w:rPr>
              <w:t>Balance Central Share to be released</w:t>
            </w:r>
          </w:p>
        </w:tc>
        <w:tc>
          <w:tcPr>
            <w:tcW w:w="1985" w:type="dxa"/>
          </w:tcPr>
          <w:p w:rsidR="00FC609B" w:rsidRPr="00A91F52" w:rsidRDefault="00A91F52" w:rsidP="00C33223">
            <w:pPr>
              <w:pStyle w:val="NoSpacing"/>
              <w:spacing w:line="276" w:lineRule="auto"/>
              <w:jc w:val="right"/>
              <w:rPr>
                <w:rFonts w:ascii="Verdana" w:hAnsi="Verdana"/>
                <w:b/>
                <w:bCs/>
                <w:szCs w:val="22"/>
                <w:lang w:val="en-US"/>
              </w:rPr>
            </w:pPr>
            <w:r>
              <w:rPr>
                <w:rFonts w:ascii="Verdana" w:hAnsi="Verdana"/>
                <w:b/>
                <w:bCs/>
                <w:szCs w:val="22"/>
                <w:lang w:val="en-US"/>
              </w:rPr>
              <w:t>25.2231</w:t>
            </w:r>
          </w:p>
        </w:tc>
      </w:tr>
    </w:tbl>
    <w:p w:rsidR="00FC609B" w:rsidRDefault="00FC609B" w:rsidP="00FC609B">
      <w:pPr>
        <w:pStyle w:val="NoSpacing"/>
        <w:spacing w:line="276" w:lineRule="auto"/>
        <w:jc w:val="both"/>
        <w:rPr>
          <w:rFonts w:ascii="Verdana" w:hAnsi="Verdana"/>
          <w:szCs w:val="22"/>
          <w:lang w:val="en-US"/>
        </w:rPr>
      </w:pPr>
    </w:p>
    <w:p w:rsidR="007720F3" w:rsidRPr="00F51614" w:rsidRDefault="00FC609B" w:rsidP="007720F3">
      <w:pPr>
        <w:pStyle w:val="NoSpacing"/>
        <w:spacing w:line="276" w:lineRule="auto"/>
        <w:jc w:val="both"/>
        <w:rPr>
          <w:rFonts w:ascii="Verdana" w:hAnsi="Verdana"/>
          <w:b/>
          <w:bCs/>
          <w:szCs w:val="22"/>
          <w:lang w:val="en-US"/>
        </w:rPr>
      </w:pPr>
      <w:r>
        <w:rPr>
          <w:rFonts w:ascii="Verdana" w:hAnsi="Verdana"/>
          <w:b/>
          <w:bCs/>
          <w:szCs w:val="22"/>
          <w:lang w:val="en-US"/>
        </w:rPr>
        <w:t>9</w:t>
      </w:r>
      <w:r w:rsidR="007720F3" w:rsidRPr="00331749">
        <w:rPr>
          <w:rFonts w:ascii="Verdana" w:hAnsi="Verdana"/>
          <w:b/>
          <w:bCs/>
          <w:szCs w:val="22"/>
          <w:lang w:val="en-US"/>
        </w:rPr>
        <w:t>.</w:t>
      </w:r>
      <w:r w:rsidR="007720F3" w:rsidRPr="00331749">
        <w:rPr>
          <w:rFonts w:ascii="Verdana" w:hAnsi="Verdana"/>
          <w:b/>
          <w:bCs/>
          <w:szCs w:val="22"/>
          <w:lang w:val="en-US"/>
        </w:rPr>
        <w:tab/>
        <w:t>Recommendation/Conclusion</w:t>
      </w:r>
    </w:p>
    <w:p w:rsidR="007720F3" w:rsidRDefault="007720F3" w:rsidP="007720F3">
      <w:pPr>
        <w:pStyle w:val="NoSpacing"/>
        <w:spacing w:line="276" w:lineRule="auto"/>
        <w:ind w:firstLine="720"/>
        <w:jc w:val="both"/>
        <w:rPr>
          <w:rFonts w:ascii="Verdana" w:hAnsi="Verdana" w:cs="Arial"/>
          <w:szCs w:val="22"/>
        </w:rPr>
      </w:pPr>
      <w:r w:rsidRPr="00331749">
        <w:rPr>
          <w:rFonts w:ascii="Verdana" w:hAnsi="Verdana"/>
          <w:szCs w:val="22"/>
          <w:lang w:val="en-US"/>
        </w:rPr>
        <w:t>The works are being carried out satisfactorily</w:t>
      </w:r>
      <w:r>
        <w:rPr>
          <w:rFonts w:ascii="Verdana" w:hAnsi="Verdana"/>
          <w:szCs w:val="22"/>
          <w:lang w:val="en-US"/>
        </w:rPr>
        <w:t xml:space="preserve">. However, the progress of the work is slow and needs to be expedited. </w:t>
      </w:r>
      <w:r w:rsidRPr="00112FD2">
        <w:rPr>
          <w:rFonts w:ascii="Verdana" w:hAnsi="Verdana" w:cs="Arial"/>
          <w:szCs w:val="22"/>
        </w:rPr>
        <w:t>WRD Bihar</w:t>
      </w:r>
      <w:r>
        <w:rPr>
          <w:rFonts w:ascii="Verdana" w:hAnsi="Verdana" w:cs="Arial"/>
          <w:szCs w:val="22"/>
        </w:rPr>
        <w:t xml:space="preserve"> has </w:t>
      </w:r>
      <w:r w:rsidRPr="00112FD2">
        <w:rPr>
          <w:rFonts w:ascii="Verdana" w:hAnsi="Verdana" w:cs="Arial"/>
          <w:szCs w:val="22"/>
        </w:rPr>
        <w:t>to make special and dedicated effort to clear encroachment on embankment in consultation with district administration and ensure the availability of suitable earth material so as to complete the work by March 2019.</w:t>
      </w:r>
      <w:r>
        <w:rPr>
          <w:rFonts w:ascii="Verdana" w:hAnsi="Verdana" w:cs="Arial"/>
          <w:szCs w:val="22"/>
        </w:rPr>
        <w:t xml:space="preserve"> </w:t>
      </w:r>
    </w:p>
    <w:p w:rsidR="003B5D09" w:rsidRPr="00331749" w:rsidRDefault="007720F3" w:rsidP="007720F3">
      <w:pPr>
        <w:pStyle w:val="NoSpacing"/>
        <w:spacing w:line="276" w:lineRule="auto"/>
        <w:ind w:firstLine="720"/>
        <w:jc w:val="both"/>
        <w:rPr>
          <w:rFonts w:ascii="Verdana" w:hAnsi="Verdana"/>
          <w:szCs w:val="22"/>
          <w:lang w:val="en-US"/>
        </w:rPr>
      </w:pPr>
      <w:r w:rsidRPr="00112FD2">
        <w:rPr>
          <w:rFonts w:ascii="Verdana" w:hAnsi="Verdana" w:cs="Arial"/>
          <w:szCs w:val="22"/>
        </w:rPr>
        <w:t xml:space="preserve">Based on the field visit, discussions with concerned official of WRD Bihar and information furnished by them the aforesaid scheme may be continued under FMP </w:t>
      </w:r>
      <w:r w:rsidRPr="00331749">
        <w:rPr>
          <w:rFonts w:ascii="Verdana" w:hAnsi="Verdana"/>
          <w:szCs w:val="22"/>
          <w:lang w:val="en-US"/>
        </w:rPr>
        <w:t>and the next installment of Central share may be released.</w:t>
      </w:r>
      <w:r>
        <w:rPr>
          <w:rFonts w:ascii="Verdana" w:hAnsi="Verdana"/>
          <w:szCs w:val="22"/>
          <w:lang w:val="en-US"/>
        </w:rPr>
        <w:t xml:space="preserve"> </w:t>
      </w:r>
    </w:p>
    <w:p w:rsidR="00331749" w:rsidRPr="00331749" w:rsidRDefault="00331749" w:rsidP="00A555FE">
      <w:pPr>
        <w:pStyle w:val="NoSpacing"/>
        <w:spacing w:line="276" w:lineRule="auto"/>
        <w:ind w:left="720"/>
        <w:jc w:val="both"/>
        <w:rPr>
          <w:rFonts w:ascii="Verdana" w:hAnsi="Verdana"/>
          <w:szCs w:val="22"/>
          <w:lang w:val="en-US"/>
        </w:rPr>
      </w:pPr>
    </w:p>
    <w:p w:rsidR="00331749" w:rsidRPr="00331749" w:rsidRDefault="00331749" w:rsidP="00A555FE">
      <w:pPr>
        <w:pStyle w:val="NoSpacing"/>
        <w:spacing w:line="276" w:lineRule="auto"/>
        <w:ind w:left="720"/>
        <w:jc w:val="both"/>
        <w:rPr>
          <w:rFonts w:ascii="Verdana" w:hAnsi="Verdana"/>
          <w:szCs w:val="22"/>
          <w:lang w:val="en-US"/>
        </w:rPr>
      </w:pPr>
    </w:p>
    <w:p w:rsidR="001B42F5" w:rsidRDefault="00DA7C29" w:rsidP="00A555FE">
      <w:pPr>
        <w:pStyle w:val="NoSpacing"/>
        <w:spacing w:line="276" w:lineRule="auto"/>
        <w:rPr>
          <w:rFonts w:ascii="Verdana" w:hAnsi="Verdana"/>
          <w:szCs w:val="22"/>
          <w:lang w:val="en-US"/>
        </w:rPr>
      </w:pPr>
      <w:r>
        <w:rPr>
          <w:rFonts w:ascii="Verdana" w:hAnsi="Verdana"/>
          <w:szCs w:val="22"/>
          <w:lang w:val="en-US"/>
        </w:rPr>
        <w:t xml:space="preserve">                                                                                                </w:t>
      </w:r>
    </w:p>
    <w:p w:rsidR="002B4FA1" w:rsidRDefault="002B4FA1" w:rsidP="00A555FE">
      <w:pPr>
        <w:pStyle w:val="NoSpacing"/>
        <w:spacing w:line="276" w:lineRule="auto"/>
        <w:rPr>
          <w:rFonts w:ascii="Verdana" w:hAnsi="Verdana"/>
          <w:szCs w:val="22"/>
          <w:lang w:val="en-US"/>
        </w:rPr>
      </w:pPr>
    </w:p>
    <w:p w:rsidR="00331749" w:rsidRPr="00331749" w:rsidRDefault="00DA7C29" w:rsidP="00A555FE">
      <w:pPr>
        <w:pStyle w:val="NoSpacing"/>
        <w:spacing w:line="276" w:lineRule="auto"/>
        <w:rPr>
          <w:rFonts w:ascii="Verdana" w:hAnsi="Verdana"/>
          <w:szCs w:val="22"/>
          <w:lang w:val="en-US"/>
        </w:rPr>
      </w:pPr>
      <w:r>
        <w:rPr>
          <w:rFonts w:ascii="Verdana" w:hAnsi="Verdana"/>
          <w:szCs w:val="22"/>
          <w:lang w:val="en-US"/>
        </w:rPr>
        <w:t xml:space="preserve">                                                                                              </w:t>
      </w:r>
      <w:r w:rsidR="00957289">
        <w:rPr>
          <w:rFonts w:ascii="Verdana" w:hAnsi="Verdana"/>
          <w:szCs w:val="22"/>
          <w:lang w:val="en-US"/>
        </w:rPr>
        <w:t xml:space="preserve"> </w:t>
      </w:r>
      <w:r>
        <w:rPr>
          <w:rFonts w:ascii="Verdana" w:hAnsi="Verdana"/>
          <w:szCs w:val="22"/>
          <w:lang w:val="en-US"/>
        </w:rPr>
        <w:t xml:space="preserve"> </w:t>
      </w:r>
      <w:r w:rsidR="001B42F5">
        <w:rPr>
          <w:rFonts w:ascii="Verdana" w:hAnsi="Verdana"/>
          <w:szCs w:val="22"/>
          <w:lang w:val="en-US"/>
        </w:rPr>
        <w:t xml:space="preserve"> </w:t>
      </w:r>
      <w:r w:rsidR="00F51614">
        <w:rPr>
          <w:rFonts w:ascii="Verdana" w:hAnsi="Verdana"/>
          <w:szCs w:val="22"/>
          <w:lang w:val="en-US"/>
        </w:rPr>
        <w:t>(Aj</w:t>
      </w:r>
      <w:r w:rsidR="00735B3D">
        <w:rPr>
          <w:rFonts w:ascii="Verdana" w:hAnsi="Verdana"/>
          <w:szCs w:val="22"/>
          <w:lang w:val="en-US"/>
        </w:rPr>
        <w:t>ay</w:t>
      </w:r>
      <w:r w:rsidR="00331749" w:rsidRPr="00331749">
        <w:rPr>
          <w:rFonts w:ascii="Verdana" w:hAnsi="Verdana"/>
          <w:szCs w:val="22"/>
          <w:lang w:val="en-US"/>
        </w:rPr>
        <w:t xml:space="preserve"> Kumar) </w:t>
      </w:r>
    </w:p>
    <w:p w:rsidR="00331749" w:rsidRPr="00331749" w:rsidRDefault="00957289" w:rsidP="00A555FE">
      <w:pPr>
        <w:pStyle w:val="NoSpacing"/>
        <w:spacing w:line="276" w:lineRule="auto"/>
        <w:jc w:val="right"/>
        <w:rPr>
          <w:rFonts w:ascii="Verdana" w:hAnsi="Verdana"/>
          <w:szCs w:val="22"/>
          <w:lang w:val="en-US"/>
        </w:rPr>
      </w:pPr>
      <w:r>
        <w:rPr>
          <w:rFonts w:ascii="Verdana" w:hAnsi="Verdana"/>
          <w:szCs w:val="22"/>
          <w:lang w:val="en-US"/>
        </w:rPr>
        <w:t xml:space="preserve"> </w:t>
      </w:r>
      <w:r w:rsidR="00735B3D">
        <w:rPr>
          <w:rFonts w:ascii="Verdana" w:hAnsi="Verdana"/>
          <w:szCs w:val="22"/>
          <w:lang w:val="en-US"/>
        </w:rPr>
        <w:t>Director(P&amp;C</w:t>
      </w:r>
      <w:r w:rsidR="00331749" w:rsidRPr="00331749">
        <w:rPr>
          <w:rFonts w:ascii="Verdana" w:hAnsi="Verdana"/>
          <w:szCs w:val="22"/>
          <w:lang w:val="en-US"/>
        </w:rPr>
        <w:t>)</w:t>
      </w:r>
    </w:p>
    <w:p w:rsidR="00AF7C01" w:rsidRDefault="00DA7C29" w:rsidP="00AF7C01">
      <w:pPr>
        <w:pStyle w:val="NoSpacing"/>
        <w:spacing w:line="276" w:lineRule="auto"/>
        <w:jc w:val="center"/>
        <w:rPr>
          <w:rFonts w:ascii="Verdana" w:hAnsi="Verdana"/>
          <w:szCs w:val="22"/>
          <w:lang w:val="en-US"/>
        </w:rPr>
      </w:pPr>
      <w:r>
        <w:rPr>
          <w:rFonts w:ascii="Verdana" w:hAnsi="Verdana"/>
          <w:szCs w:val="22"/>
          <w:lang w:val="en-US"/>
        </w:rPr>
        <w:t xml:space="preserve">                                                             </w:t>
      </w:r>
      <w:r w:rsidR="00957289">
        <w:rPr>
          <w:rFonts w:ascii="Verdana" w:hAnsi="Verdana"/>
          <w:szCs w:val="22"/>
          <w:lang w:val="en-US"/>
        </w:rPr>
        <w:t xml:space="preserve">                            </w:t>
      </w:r>
      <w:r w:rsidR="001B42F5">
        <w:rPr>
          <w:rFonts w:ascii="Verdana" w:hAnsi="Verdana"/>
          <w:szCs w:val="22"/>
          <w:lang w:val="en-US"/>
        </w:rPr>
        <w:t xml:space="preserve">  </w:t>
      </w:r>
      <w:r w:rsidR="00331749" w:rsidRPr="00331749">
        <w:rPr>
          <w:rFonts w:ascii="Verdana" w:hAnsi="Verdana"/>
          <w:szCs w:val="22"/>
          <w:lang w:val="en-US"/>
        </w:rPr>
        <w:t>GFCC, Patna</w:t>
      </w:r>
    </w:p>
    <w:p w:rsidR="00331749" w:rsidRDefault="00AF7C01" w:rsidP="00AF7C01">
      <w:pPr>
        <w:spacing w:after="160" w:line="259" w:lineRule="auto"/>
        <w:jc w:val="right"/>
        <w:rPr>
          <w:rFonts w:ascii="Verdana" w:hAnsi="Verdana"/>
          <w:szCs w:val="22"/>
          <w:lang w:val="en-US"/>
        </w:rPr>
      </w:pPr>
      <w:r>
        <w:rPr>
          <w:rFonts w:ascii="Verdana" w:hAnsi="Verdana"/>
          <w:szCs w:val="22"/>
          <w:lang w:val="en-US"/>
        </w:rPr>
        <w:br w:type="page"/>
      </w:r>
      <w:r w:rsidR="00EB0895" w:rsidRPr="00EB0895">
        <w:rPr>
          <w:rFonts w:ascii="Verdana" w:hAnsi="Verdana"/>
          <w:b/>
          <w:bCs/>
          <w:szCs w:val="22"/>
          <w:lang w:val="en-US"/>
        </w:rPr>
        <w:lastRenderedPageBreak/>
        <w:t>ANNEX-III</w:t>
      </w:r>
      <w:r w:rsidR="00331749" w:rsidRPr="00331749">
        <w:rPr>
          <w:rFonts w:ascii="Verdana" w:hAnsi="Verdana"/>
          <w:szCs w:val="22"/>
          <w:lang w:val="en-US"/>
        </w:rPr>
        <w:tab/>
      </w:r>
    </w:p>
    <w:p w:rsidR="00B95444" w:rsidRDefault="00B95444" w:rsidP="00D81983">
      <w:pPr>
        <w:pStyle w:val="NoSpacing"/>
        <w:spacing w:line="276" w:lineRule="auto"/>
        <w:jc w:val="center"/>
        <w:rPr>
          <w:b/>
          <w:bCs/>
          <w:sz w:val="24"/>
          <w:szCs w:val="24"/>
        </w:rPr>
      </w:pPr>
      <w:r>
        <w:rPr>
          <w:b/>
          <w:bCs/>
          <w:noProof/>
          <w:sz w:val="24"/>
          <w:szCs w:val="24"/>
        </w:rPr>
        <w:drawing>
          <wp:inline distT="0" distB="0" distL="0" distR="0">
            <wp:extent cx="5424218" cy="4067184"/>
            <wp:effectExtent l="19050" t="0" r="5032" b="0"/>
            <wp:docPr id="8" name="Picture 7" descr="G:\June Visit Photo\IMG_20180608_17293316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une Visit Photo\IMG_20180608_172933165_HDR.jpg"/>
                    <pic:cNvPicPr>
                      <a:picLocks noChangeAspect="1" noChangeArrowheads="1"/>
                    </pic:cNvPicPr>
                  </pic:nvPicPr>
                  <pic:blipFill>
                    <a:blip r:embed="rId5" cstate="print"/>
                    <a:srcRect/>
                    <a:stretch>
                      <a:fillRect/>
                    </a:stretch>
                  </pic:blipFill>
                  <pic:spPr bwMode="auto">
                    <a:xfrm>
                      <a:off x="0" y="0"/>
                      <a:ext cx="5426905" cy="4069199"/>
                    </a:xfrm>
                    <a:prstGeom prst="rect">
                      <a:avLst/>
                    </a:prstGeom>
                    <a:noFill/>
                    <a:ln w="9525">
                      <a:noFill/>
                      <a:miter lim="800000"/>
                      <a:headEnd/>
                      <a:tailEnd/>
                    </a:ln>
                  </pic:spPr>
                </pic:pic>
              </a:graphicData>
            </a:graphic>
          </wp:inline>
        </w:drawing>
      </w:r>
    </w:p>
    <w:p w:rsidR="00E859D2" w:rsidRDefault="00B95444" w:rsidP="00A555FE">
      <w:pPr>
        <w:spacing w:after="0"/>
        <w:jc w:val="center"/>
        <w:rPr>
          <w:rFonts w:ascii="Arial" w:hAnsi="Arial" w:cs="Arial"/>
          <w:b/>
          <w:bCs/>
          <w:szCs w:val="22"/>
        </w:rPr>
      </w:pPr>
      <w:r w:rsidRPr="00E859D2">
        <w:rPr>
          <w:rFonts w:ascii="Arial" w:hAnsi="Arial" w:cs="Arial"/>
          <w:b/>
          <w:bCs/>
          <w:szCs w:val="22"/>
        </w:rPr>
        <w:t>BR-49: Raising and Strengthening of Adhwara and Khiroi Embankment</w:t>
      </w:r>
      <w:r w:rsidR="005C4C82" w:rsidRPr="00E859D2">
        <w:rPr>
          <w:rFonts w:ascii="Arial" w:hAnsi="Arial" w:cs="Arial"/>
          <w:b/>
          <w:bCs/>
          <w:szCs w:val="22"/>
        </w:rPr>
        <w:t xml:space="preserve"> </w:t>
      </w:r>
    </w:p>
    <w:p w:rsidR="00B95444" w:rsidRPr="00E859D2" w:rsidRDefault="005C4C82" w:rsidP="00A555FE">
      <w:pPr>
        <w:spacing w:after="0"/>
        <w:jc w:val="center"/>
        <w:rPr>
          <w:rFonts w:ascii="Arial" w:hAnsi="Arial" w:cs="Arial"/>
          <w:b/>
          <w:bCs/>
          <w:szCs w:val="22"/>
        </w:rPr>
      </w:pPr>
      <w:r w:rsidRPr="00E859D2">
        <w:rPr>
          <w:rFonts w:ascii="Arial" w:hAnsi="Arial" w:cs="Arial"/>
          <w:b/>
          <w:bCs/>
          <w:szCs w:val="22"/>
        </w:rPr>
        <w:t xml:space="preserve">(Discussions with </w:t>
      </w:r>
      <w:r w:rsidR="00E859D2">
        <w:rPr>
          <w:rFonts w:ascii="Arial" w:hAnsi="Arial" w:cs="Arial"/>
          <w:b/>
          <w:bCs/>
          <w:szCs w:val="22"/>
        </w:rPr>
        <w:t xml:space="preserve">project officials and </w:t>
      </w:r>
      <w:r w:rsidRPr="00E859D2">
        <w:rPr>
          <w:rFonts w:ascii="Arial" w:hAnsi="Arial" w:cs="Arial"/>
          <w:b/>
          <w:bCs/>
          <w:szCs w:val="22"/>
        </w:rPr>
        <w:t xml:space="preserve">local people at </w:t>
      </w:r>
      <w:r w:rsidR="00E859D2" w:rsidRPr="00E859D2">
        <w:rPr>
          <w:rFonts w:ascii="Arial" w:hAnsi="Arial" w:cs="Arial"/>
          <w:b/>
          <w:bCs/>
          <w:szCs w:val="22"/>
        </w:rPr>
        <w:t xml:space="preserve">Bajpatti </w:t>
      </w:r>
      <w:r w:rsidRPr="00E859D2">
        <w:rPr>
          <w:rFonts w:ascii="Arial" w:hAnsi="Arial" w:cs="Arial"/>
          <w:b/>
          <w:bCs/>
          <w:szCs w:val="22"/>
        </w:rPr>
        <w:t>village)</w:t>
      </w:r>
    </w:p>
    <w:p w:rsidR="00B95444" w:rsidRDefault="00B95444" w:rsidP="00A555FE">
      <w:pPr>
        <w:spacing w:after="0"/>
        <w:jc w:val="center"/>
        <w:rPr>
          <w:rFonts w:ascii="Arial" w:hAnsi="Arial" w:cs="Arial"/>
          <w:b/>
          <w:bCs/>
          <w:sz w:val="24"/>
          <w:szCs w:val="24"/>
        </w:rPr>
      </w:pPr>
    </w:p>
    <w:p w:rsidR="00B95444" w:rsidRDefault="00B95444" w:rsidP="00A555FE">
      <w:pPr>
        <w:spacing w:after="0"/>
        <w:jc w:val="center"/>
        <w:rPr>
          <w:b/>
          <w:bCs/>
          <w:sz w:val="24"/>
          <w:szCs w:val="24"/>
        </w:rPr>
      </w:pPr>
      <w:r>
        <w:rPr>
          <w:b/>
          <w:bCs/>
          <w:noProof/>
          <w:sz w:val="24"/>
          <w:szCs w:val="24"/>
        </w:rPr>
        <w:drawing>
          <wp:inline distT="0" distB="0" distL="0" distR="0">
            <wp:extent cx="5484603" cy="3959524"/>
            <wp:effectExtent l="19050" t="0" r="1797" b="0"/>
            <wp:docPr id="9" name="Picture 8" descr="G:\June Visit Photo\IMG_20180608_17465397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June Visit Photo\IMG_20180608_174653971_HDR.jpg"/>
                    <pic:cNvPicPr>
                      <a:picLocks noChangeAspect="1" noChangeArrowheads="1"/>
                    </pic:cNvPicPr>
                  </pic:nvPicPr>
                  <pic:blipFill>
                    <a:blip r:embed="rId6" cstate="print"/>
                    <a:srcRect/>
                    <a:stretch>
                      <a:fillRect/>
                    </a:stretch>
                  </pic:blipFill>
                  <pic:spPr bwMode="auto">
                    <a:xfrm>
                      <a:off x="0" y="0"/>
                      <a:ext cx="5490458" cy="3963751"/>
                    </a:xfrm>
                    <a:prstGeom prst="rect">
                      <a:avLst/>
                    </a:prstGeom>
                    <a:noFill/>
                    <a:ln w="9525">
                      <a:noFill/>
                      <a:miter lim="800000"/>
                      <a:headEnd/>
                      <a:tailEnd/>
                    </a:ln>
                  </pic:spPr>
                </pic:pic>
              </a:graphicData>
            </a:graphic>
          </wp:inline>
        </w:drawing>
      </w:r>
    </w:p>
    <w:p w:rsidR="00B95444" w:rsidRPr="004D68F6" w:rsidRDefault="00B95444" w:rsidP="00A555FE">
      <w:pPr>
        <w:spacing w:after="0"/>
        <w:jc w:val="center"/>
        <w:rPr>
          <w:rFonts w:ascii="Arial" w:hAnsi="Arial" w:cs="Arial"/>
          <w:b/>
          <w:bCs/>
          <w:szCs w:val="22"/>
        </w:rPr>
      </w:pPr>
      <w:r w:rsidRPr="004D68F6">
        <w:rPr>
          <w:rFonts w:ascii="Arial" w:hAnsi="Arial" w:cs="Arial"/>
          <w:b/>
          <w:bCs/>
          <w:szCs w:val="22"/>
        </w:rPr>
        <w:t>BR-49: Raising and Strengthening of Adhwara and Khiroi Embankment</w:t>
      </w:r>
      <w:r w:rsidR="00067E8E" w:rsidRPr="004D68F6">
        <w:rPr>
          <w:rFonts w:ascii="Arial" w:hAnsi="Arial" w:cs="Arial"/>
          <w:b/>
          <w:bCs/>
          <w:szCs w:val="22"/>
        </w:rPr>
        <w:t xml:space="preserve"> (Right)</w:t>
      </w:r>
    </w:p>
    <w:p w:rsidR="00B95444" w:rsidRDefault="00B95444" w:rsidP="00A555FE">
      <w:pPr>
        <w:spacing w:after="0"/>
        <w:jc w:val="center"/>
        <w:rPr>
          <w:rFonts w:ascii="Arial" w:hAnsi="Arial" w:cs="Arial"/>
          <w:b/>
          <w:bCs/>
          <w:sz w:val="24"/>
          <w:szCs w:val="24"/>
        </w:rPr>
      </w:pPr>
    </w:p>
    <w:p w:rsidR="00B95444" w:rsidRDefault="00B95444" w:rsidP="00A555FE">
      <w:pPr>
        <w:spacing w:after="0"/>
        <w:jc w:val="center"/>
        <w:rPr>
          <w:rFonts w:ascii="Arial" w:hAnsi="Arial" w:cs="Arial"/>
          <w:b/>
          <w:bCs/>
          <w:sz w:val="24"/>
          <w:szCs w:val="24"/>
        </w:rPr>
      </w:pPr>
      <w:r>
        <w:rPr>
          <w:rFonts w:ascii="Arial" w:hAnsi="Arial" w:cs="Arial"/>
          <w:b/>
          <w:bCs/>
          <w:noProof/>
          <w:sz w:val="24"/>
          <w:szCs w:val="24"/>
        </w:rPr>
        <w:lastRenderedPageBreak/>
        <w:drawing>
          <wp:inline distT="0" distB="0" distL="0" distR="0">
            <wp:extent cx="5695950" cy="4270936"/>
            <wp:effectExtent l="19050" t="0" r="0" b="0"/>
            <wp:docPr id="10" name="Picture 9" descr="G:\June Visit Photo\IMG_20180608_18033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une Visit Photo\IMG_20180608_180336958.jpg"/>
                    <pic:cNvPicPr>
                      <a:picLocks noChangeAspect="1" noChangeArrowheads="1"/>
                    </pic:cNvPicPr>
                  </pic:nvPicPr>
                  <pic:blipFill>
                    <a:blip r:embed="rId7" cstate="print"/>
                    <a:srcRect/>
                    <a:stretch>
                      <a:fillRect/>
                    </a:stretch>
                  </pic:blipFill>
                  <pic:spPr bwMode="auto">
                    <a:xfrm>
                      <a:off x="0" y="0"/>
                      <a:ext cx="5695950" cy="4270936"/>
                    </a:xfrm>
                    <a:prstGeom prst="rect">
                      <a:avLst/>
                    </a:prstGeom>
                    <a:noFill/>
                    <a:ln w="9525">
                      <a:noFill/>
                      <a:miter lim="800000"/>
                      <a:headEnd/>
                      <a:tailEnd/>
                    </a:ln>
                  </pic:spPr>
                </pic:pic>
              </a:graphicData>
            </a:graphic>
          </wp:inline>
        </w:drawing>
      </w:r>
    </w:p>
    <w:p w:rsidR="00B95444" w:rsidRPr="004D68F6" w:rsidRDefault="00B95444" w:rsidP="00A555FE">
      <w:pPr>
        <w:spacing w:after="0"/>
        <w:jc w:val="center"/>
        <w:rPr>
          <w:rFonts w:ascii="Arial" w:hAnsi="Arial" w:cs="Arial"/>
          <w:b/>
          <w:bCs/>
          <w:szCs w:val="22"/>
        </w:rPr>
      </w:pPr>
      <w:r w:rsidRPr="004D68F6">
        <w:rPr>
          <w:rFonts w:ascii="Arial" w:hAnsi="Arial" w:cs="Arial"/>
          <w:b/>
          <w:bCs/>
          <w:szCs w:val="22"/>
        </w:rPr>
        <w:t>BR-49: Raising and Strengthening of Adhwara and Khiroi Embankment</w:t>
      </w:r>
      <w:r w:rsidR="00D81983" w:rsidRPr="004D68F6">
        <w:rPr>
          <w:rFonts w:ascii="Arial" w:hAnsi="Arial" w:cs="Arial"/>
          <w:b/>
          <w:bCs/>
          <w:szCs w:val="22"/>
        </w:rPr>
        <w:t xml:space="preserve"> (Left)</w:t>
      </w:r>
    </w:p>
    <w:p w:rsidR="0017247F" w:rsidRDefault="0017247F" w:rsidP="00A555FE">
      <w:pPr>
        <w:spacing w:after="0"/>
        <w:jc w:val="center"/>
        <w:rPr>
          <w:rFonts w:ascii="Arial" w:hAnsi="Arial" w:cs="Arial"/>
          <w:b/>
          <w:bCs/>
          <w:sz w:val="24"/>
          <w:szCs w:val="24"/>
        </w:rPr>
      </w:pPr>
    </w:p>
    <w:sectPr w:rsidR="0017247F" w:rsidSect="00D1035E">
      <w:pgSz w:w="11906" w:h="16838"/>
      <w:pgMar w:top="993" w:right="1133"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03C"/>
    <w:multiLevelType w:val="hybridMultilevel"/>
    <w:tmpl w:val="5BF09868"/>
    <w:lvl w:ilvl="0" w:tplc="1F820A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5CF518E"/>
    <w:multiLevelType w:val="hybridMultilevel"/>
    <w:tmpl w:val="CC32452E"/>
    <w:lvl w:ilvl="0" w:tplc="E81047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C7A2FB3"/>
    <w:multiLevelType w:val="hybridMultilevel"/>
    <w:tmpl w:val="644416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4D4D4A"/>
    <w:multiLevelType w:val="hybridMultilevel"/>
    <w:tmpl w:val="1584EFC0"/>
    <w:lvl w:ilvl="0" w:tplc="514E8BB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3D7872DE"/>
    <w:multiLevelType w:val="hybridMultilevel"/>
    <w:tmpl w:val="CC32452E"/>
    <w:lvl w:ilvl="0" w:tplc="E81047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4F9559B6"/>
    <w:multiLevelType w:val="hybridMultilevel"/>
    <w:tmpl w:val="C90EAC9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2530FD6"/>
    <w:multiLevelType w:val="hybridMultilevel"/>
    <w:tmpl w:val="5B9849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9820E7C"/>
    <w:multiLevelType w:val="hybridMultilevel"/>
    <w:tmpl w:val="B51805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04A3E9B"/>
    <w:multiLevelType w:val="hybridMultilevel"/>
    <w:tmpl w:val="439639FC"/>
    <w:lvl w:ilvl="0" w:tplc="2686474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6A53413C"/>
    <w:multiLevelType w:val="hybridMultilevel"/>
    <w:tmpl w:val="2E08635E"/>
    <w:lvl w:ilvl="0" w:tplc="69C05A96">
      <w:start w:val="1"/>
      <w:numFmt w:val="lowerRoman"/>
      <w:lvlText w:val="%1)"/>
      <w:lvlJc w:val="left"/>
      <w:pPr>
        <w:ind w:left="1080" w:hanging="360"/>
      </w:pPr>
      <w:rPr>
        <w:rFonts w:asciiTheme="majorHAnsi" w:eastAsiaTheme="minorEastAsia" w:hAnsiTheme="majorHAnsi"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3"/>
  </w:num>
  <w:num w:numId="3">
    <w:abstractNumId w:val="9"/>
  </w:num>
  <w:num w:numId="4">
    <w:abstractNumId w:val="0"/>
  </w:num>
  <w:num w:numId="5">
    <w:abstractNumId w:val="8"/>
  </w:num>
  <w:num w:numId="6">
    <w:abstractNumId w:val="6"/>
  </w:num>
  <w:num w:numId="7">
    <w:abstractNumId w:val="4"/>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552BE5"/>
    <w:rsid w:val="00027E5C"/>
    <w:rsid w:val="0004058D"/>
    <w:rsid w:val="00046D84"/>
    <w:rsid w:val="00067E8E"/>
    <w:rsid w:val="000B4F0E"/>
    <w:rsid w:val="0010251A"/>
    <w:rsid w:val="00112FD2"/>
    <w:rsid w:val="00115780"/>
    <w:rsid w:val="00117B20"/>
    <w:rsid w:val="0012623F"/>
    <w:rsid w:val="00154BB8"/>
    <w:rsid w:val="0017247F"/>
    <w:rsid w:val="00175649"/>
    <w:rsid w:val="00175F8A"/>
    <w:rsid w:val="00191CD2"/>
    <w:rsid w:val="00192E14"/>
    <w:rsid w:val="00195A5E"/>
    <w:rsid w:val="001B42F5"/>
    <w:rsid w:val="001D0F6F"/>
    <w:rsid w:val="0022700F"/>
    <w:rsid w:val="00244DFF"/>
    <w:rsid w:val="002651E5"/>
    <w:rsid w:val="0027786D"/>
    <w:rsid w:val="00284DF7"/>
    <w:rsid w:val="002B4658"/>
    <w:rsid w:val="002B4FA1"/>
    <w:rsid w:val="00314ADA"/>
    <w:rsid w:val="00331749"/>
    <w:rsid w:val="0034370E"/>
    <w:rsid w:val="00395D9F"/>
    <w:rsid w:val="003B5D09"/>
    <w:rsid w:val="003C2E40"/>
    <w:rsid w:val="003C2E5B"/>
    <w:rsid w:val="00423056"/>
    <w:rsid w:val="00437C22"/>
    <w:rsid w:val="00440BA1"/>
    <w:rsid w:val="0044148E"/>
    <w:rsid w:val="004926B6"/>
    <w:rsid w:val="004B7F8C"/>
    <w:rsid w:val="004D4F5B"/>
    <w:rsid w:val="004D68F6"/>
    <w:rsid w:val="004E289F"/>
    <w:rsid w:val="004F24AE"/>
    <w:rsid w:val="00502DA5"/>
    <w:rsid w:val="005370A8"/>
    <w:rsid w:val="0054133B"/>
    <w:rsid w:val="00552BE5"/>
    <w:rsid w:val="005543E3"/>
    <w:rsid w:val="00583F4F"/>
    <w:rsid w:val="005941EF"/>
    <w:rsid w:val="00595498"/>
    <w:rsid w:val="005974C7"/>
    <w:rsid w:val="00597EE5"/>
    <w:rsid w:val="005C4C82"/>
    <w:rsid w:val="005D3107"/>
    <w:rsid w:val="00610210"/>
    <w:rsid w:val="0065476D"/>
    <w:rsid w:val="00676D5F"/>
    <w:rsid w:val="006D27A3"/>
    <w:rsid w:val="007017AE"/>
    <w:rsid w:val="007151AF"/>
    <w:rsid w:val="007165E5"/>
    <w:rsid w:val="00735B3D"/>
    <w:rsid w:val="00751EE0"/>
    <w:rsid w:val="0075710A"/>
    <w:rsid w:val="007720F3"/>
    <w:rsid w:val="007A0F83"/>
    <w:rsid w:val="007C149B"/>
    <w:rsid w:val="007D0FBF"/>
    <w:rsid w:val="007E588A"/>
    <w:rsid w:val="00811E43"/>
    <w:rsid w:val="00811E57"/>
    <w:rsid w:val="008144CE"/>
    <w:rsid w:val="00843148"/>
    <w:rsid w:val="00874589"/>
    <w:rsid w:val="00876354"/>
    <w:rsid w:val="00877C25"/>
    <w:rsid w:val="008A3C6F"/>
    <w:rsid w:val="008E3602"/>
    <w:rsid w:val="00906F66"/>
    <w:rsid w:val="0090712A"/>
    <w:rsid w:val="00917A2C"/>
    <w:rsid w:val="009436DB"/>
    <w:rsid w:val="00954BBB"/>
    <w:rsid w:val="00957289"/>
    <w:rsid w:val="00973E05"/>
    <w:rsid w:val="009823AB"/>
    <w:rsid w:val="00994232"/>
    <w:rsid w:val="009C3974"/>
    <w:rsid w:val="009E30C7"/>
    <w:rsid w:val="009F5004"/>
    <w:rsid w:val="00A1118B"/>
    <w:rsid w:val="00A22D55"/>
    <w:rsid w:val="00A46002"/>
    <w:rsid w:val="00A54478"/>
    <w:rsid w:val="00A555FE"/>
    <w:rsid w:val="00A57C25"/>
    <w:rsid w:val="00A67411"/>
    <w:rsid w:val="00A91F52"/>
    <w:rsid w:val="00AA1661"/>
    <w:rsid w:val="00AF32ED"/>
    <w:rsid w:val="00AF7C01"/>
    <w:rsid w:val="00B46A93"/>
    <w:rsid w:val="00B64A51"/>
    <w:rsid w:val="00B64E4E"/>
    <w:rsid w:val="00B95444"/>
    <w:rsid w:val="00BD635D"/>
    <w:rsid w:val="00BE3185"/>
    <w:rsid w:val="00BE4C6B"/>
    <w:rsid w:val="00C0323B"/>
    <w:rsid w:val="00CA4ED0"/>
    <w:rsid w:val="00CF0EBF"/>
    <w:rsid w:val="00D1035E"/>
    <w:rsid w:val="00D10CDC"/>
    <w:rsid w:val="00D14898"/>
    <w:rsid w:val="00D20DEA"/>
    <w:rsid w:val="00D33DD5"/>
    <w:rsid w:val="00D60C4B"/>
    <w:rsid w:val="00D775A7"/>
    <w:rsid w:val="00D81983"/>
    <w:rsid w:val="00D950A0"/>
    <w:rsid w:val="00D953D7"/>
    <w:rsid w:val="00DA7C29"/>
    <w:rsid w:val="00DD0AD9"/>
    <w:rsid w:val="00DE2A0C"/>
    <w:rsid w:val="00DF1303"/>
    <w:rsid w:val="00E10FD5"/>
    <w:rsid w:val="00E222FE"/>
    <w:rsid w:val="00E66C48"/>
    <w:rsid w:val="00E859D2"/>
    <w:rsid w:val="00EB0895"/>
    <w:rsid w:val="00EF6CD1"/>
    <w:rsid w:val="00F1419D"/>
    <w:rsid w:val="00F25679"/>
    <w:rsid w:val="00F33EAA"/>
    <w:rsid w:val="00F40171"/>
    <w:rsid w:val="00F51614"/>
    <w:rsid w:val="00F87959"/>
    <w:rsid w:val="00F87D02"/>
    <w:rsid w:val="00FC330C"/>
    <w:rsid w:val="00FC609B"/>
    <w:rsid w:val="00FD05BC"/>
    <w:rsid w:val="00FD375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E5"/>
    <w:pPr>
      <w:spacing w:after="200" w:line="276" w:lineRule="auto"/>
    </w:pPr>
    <w:rPr>
      <w:rFonts w:eastAsiaTheme="minorEastAsia"/>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2BE5"/>
    <w:pPr>
      <w:spacing w:after="0" w:line="240" w:lineRule="auto"/>
    </w:pPr>
    <w:rPr>
      <w:rFonts w:eastAsiaTheme="minorEastAsia"/>
      <w:szCs w:val="20"/>
      <w:lang w:eastAsia="en-IN" w:bidi="hi-IN"/>
    </w:rPr>
  </w:style>
  <w:style w:type="table" w:styleId="TableGrid">
    <w:name w:val="Table Grid"/>
    <w:basedOn w:val="TableNormal"/>
    <w:uiPriority w:val="59"/>
    <w:rsid w:val="00552BE5"/>
    <w:pPr>
      <w:spacing w:after="0" w:line="240" w:lineRule="auto"/>
    </w:pPr>
    <w:rPr>
      <w:rFonts w:eastAsiaTheme="minorEastAsia"/>
      <w:szCs w:val="20"/>
      <w:lang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2E4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C2E40"/>
    <w:rPr>
      <w:rFonts w:ascii="Tahoma" w:eastAsiaTheme="minorEastAsia" w:hAnsi="Tahoma" w:cs="Mangal"/>
      <w:sz w:val="16"/>
      <w:szCs w:val="14"/>
      <w:lang w:eastAsia="en-IN" w:bidi="hi-IN"/>
    </w:rPr>
  </w:style>
  <w:style w:type="paragraph" w:styleId="ListParagraph">
    <w:name w:val="List Paragraph"/>
    <w:basedOn w:val="Normal"/>
    <w:uiPriority w:val="34"/>
    <w:qFormat/>
    <w:rsid w:val="00191CD2"/>
    <w:pPr>
      <w:ind w:left="720"/>
      <w:contextualSpacing/>
    </w:pPr>
  </w:style>
</w:styles>
</file>

<file path=word/webSettings.xml><?xml version="1.0" encoding="utf-8"?>
<w:webSettings xmlns:r="http://schemas.openxmlformats.org/officeDocument/2006/relationships" xmlns:w="http://schemas.openxmlformats.org/wordprocessingml/2006/main">
  <w:divs>
    <w:div w:id="2025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6</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Kushal305</dc:creator>
  <cp:lastModifiedBy>SMD</cp:lastModifiedBy>
  <cp:revision>35</cp:revision>
  <cp:lastPrinted>2018-01-27T09:27:00Z</cp:lastPrinted>
  <dcterms:created xsi:type="dcterms:W3CDTF">2018-06-22T12:39:00Z</dcterms:created>
  <dcterms:modified xsi:type="dcterms:W3CDTF">2018-06-26T02:38:00Z</dcterms:modified>
</cp:coreProperties>
</file>